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0B" w:rsidRDefault="002170D6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财务</w:t>
      </w:r>
      <w:r>
        <w:rPr>
          <w:b/>
          <w:sz w:val="30"/>
          <w:szCs w:val="30"/>
        </w:rPr>
        <w:t>教学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zh-CN"/>
        </w:rPr>
        <w:id w:val="1239255848"/>
        <w:docPartObj>
          <w:docPartGallery w:val="Table of Contents"/>
          <w:docPartUnique/>
        </w:docPartObj>
      </w:sdtPr>
      <w:sdtContent>
        <w:p w:rsidR="005C680B" w:rsidRDefault="00CE384D">
          <w:pPr>
            <w:pStyle w:val="TOC1"/>
          </w:pPr>
          <w:r>
            <w:rPr>
              <w:rFonts w:hint="eastAsia"/>
              <w:lang w:val="zh-CN"/>
            </w:rPr>
            <w:t>目录</w:t>
          </w:r>
        </w:p>
        <w:p w:rsidR="005C680B" w:rsidRDefault="002170D6">
          <w:pPr>
            <w:pStyle w:val="2"/>
            <w:rPr>
              <w:lang w:val="zh-CN"/>
            </w:rPr>
          </w:pPr>
          <w:r>
            <w:rPr>
              <w:rFonts w:hint="eastAsia"/>
            </w:rPr>
            <w:t>1、基础设定</w:t>
          </w:r>
          <w:r>
            <w:ptab w:relativeTo="margin" w:alignment="right" w:leader="dot"/>
          </w:r>
          <w:r w:rsidR="00C73C4B">
            <w:rPr>
              <w:rFonts w:hint="eastAsia"/>
              <w:lang w:val="zh-CN"/>
            </w:rPr>
            <w:t>2</w:t>
          </w:r>
        </w:p>
        <w:p w:rsidR="005C680B" w:rsidRDefault="002170D6">
          <w:pPr>
            <w:pStyle w:val="3"/>
            <w:ind w:leftChars="212" w:left="445" w:firstLineChars="100" w:firstLine="210"/>
            <w:rPr>
              <w:kern w:val="2"/>
              <w:sz w:val="21"/>
            </w:rPr>
          </w:pPr>
          <w:r>
            <w:rPr>
              <w:rFonts w:hint="eastAsia"/>
              <w:kern w:val="2"/>
              <w:sz w:val="21"/>
            </w:rPr>
            <w:t>1.1  设置</w:t>
          </w:r>
          <w:r>
            <w:rPr>
              <w:kern w:val="2"/>
              <w:sz w:val="21"/>
            </w:rPr>
            <w:t>会计科目</w:t>
          </w:r>
          <w:r>
            <w:rPr>
              <w:kern w:val="2"/>
              <w:sz w:val="21"/>
            </w:rPr>
            <w:ptab w:relativeTo="margin" w:alignment="right" w:leader="dot"/>
          </w:r>
          <w:r w:rsidR="00C73C4B">
            <w:rPr>
              <w:rFonts w:hint="eastAsia"/>
              <w:kern w:val="2"/>
              <w:sz w:val="21"/>
            </w:rPr>
            <w:t>2</w:t>
          </w:r>
        </w:p>
        <w:p w:rsidR="005C680B" w:rsidRDefault="002170D6">
          <w:pPr>
            <w:pStyle w:val="3"/>
            <w:ind w:leftChars="212" w:left="445" w:firstLineChars="100" w:firstLine="210"/>
            <w:rPr>
              <w:kern w:val="2"/>
              <w:sz w:val="21"/>
            </w:rPr>
          </w:pPr>
          <w:r>
            <w:rPr>
              <w:rFonts w:hint="eastAsia"/>
              <w:kern w:val="2"/>
              <w:sz w:val="21"/>
            </w:rPr>
            <w:t>1.2  设置辅助</w:t>
          </w:r>
          <w:r>
            <w:rPr>
              <w:kern w:val="2"/>
              <w:sz w:val="21"/>
            </w:rPr>
            <w:t>核算</w:t>
          </w:r>
          <w:r>
            <w:rPr>
              <w:kern w:val="2"/>
              <w:sz w:val="21"/>
            </w:rPr>
            <w:ptab w:relativeTo="margin" w:alignment="right" w:leader="dot"/>
          </w:r>
          <w:r w:rsidR="00C73C4B">
            <w:rPr>
              <w:kern w:val="2"/>
              <w:sz w:val="21"/>
            </w:rPr>
            <w:t>4</w:t>
          </w:r>
        </w:p>
        <w:p w:rsidR="005C680B" w:rsidRDefault="002170D6">
          <w:pPr>
            <w:pStyle w:val="3"/>
            <w:ind w:leftChars="212" w:left="445" w:firstLineChars="100" w:firstLine="210"/>
            <w:rPr>
              <w:kern w:val="2"/>
              <w:sz w:val="21"/>
            </w:rPr>
          </w:pPr>
          <w:r>
            <w:rPr>
              <w:rFonts w:hint="eastAsia"/>
              <w:kern w:val="2"/>
              <w:sz w:val="21"/>
            </w:rPr>
            <w:t>1.3、科目初始</w:t>
          </w:r>
          <w:r>
            <w:rPr>
              <w:kern w:val="2"/>
              <w:sz w:val="21"/>
            </w:rPr>
            <w:t>数据录入</w:t>
          </w:r>
          <w:r>
            <w:rPr>
              <w:kern w:val="2"/>
              <w:sz w:val="21"/>
            </w:rPr>
            <w:ptab w:relativeTo="margin" w:alignment="right" w:leader="dot"/>
          </w:r>
          <w:r w:rsidR="00C73C4B">
            <w:rPr>
              <w:rFonts w:hint="eastAsia"/>
              <w:kern w:val="2"/>
              <w:sz w:val="21"/>
            </w:rPr>
            <w:t>6</w:t>
          </w:r>
        </w:p>
        <w:p w:rsidR="005C680B" w:rsidRDefault="002170D6">
          <w:pPr>
            <w:pStyle w:val="3"/>
            <w:ind w:leftChars="209" w:left="439"/>
            <w:rPr>
              <w:kern w:val="2"/>
              <w:sz w:val="21"/>
            </w:rPr>
          </w:pPr>
          <w:r>
            <w:rPr>
              <w:rFonts w:hint="eastAsia"/>
              <w:kern w:val="2"/>
              <w:sz w:val="21"/>
            </w:rPr>
            <w:t>2、日常业务</w:t>
          </w:r>
          <w:r>
            <w:rPr>
              <w:kern w:val="2"/>
              <w:sz w:val="21"/>
            </w:rPr>
            <w:t>处理</w:t>
          </w:r>
          <w:r>
            <w:rPr>
              <w:kern w:val="2"/>
              <w:sz w:val="21"/>
            </w:rPr>
            <w:ptab w:relativeTo="margin" w:alignment="right" w:leader="dot"/>
          </w:r>
          <w:r w:rsidR="00C73C4B">
            <w:rPr>
              <w:rFonts w:hint="eastAsia"/>
              <w:kern w:val="2"/>
              <w:sz w:val="21"/>
            </w:rPr>
            <w:t>8</w:t>
          </w:r>
        </w:p>
        <w:p w:rsidR="005C680B" w:rsidRDefault="002170D6">
          <w:pPr>
            <w:pStyle w:val="3"/>
            <w:ind w:leftChars="209" w:left="439" w:firstLineChars="100" w:firstLine="220"/>
            <w:rPr>
              <w:kern w:val="2"/>
              <w:sz w:val="21"/>
            </w:rPr>
          </w:pPr>
          <w:r>
            <w:rPr>
              <w:rFonts w:hint="eastAsia"/>
            </w:rPr>
            <w:t>2.1凭证处理</w:t>
          </w:r>
          <w:r>
            <w:rPr>
              <w:kern w:val="2"/>
              <w:sz w:val="21"/>
            </w:rPr>
            <w:ptab w:relativeTo="margin" w:alignment="right" w:leader="dot"/>
          </w:r>
          <w:r w:rsidR="00C73C4B">
            <w:rPr>
              <w:rFonts w:hint="eastAsia"/>
              <w:kern w:val="2"/>
              <w:sz w:val="21"/>
            </w:rPr>
            <w:t>8</w:t>
          </w:r>
        </w:p>
        <w:p w:rsidR="005C680B" w:rsidRDefault="002170D6">
          <w:pPr>
            <w:pStyle w:val="3"/>
            <w:ind w:leftChars="209" w:left="439" w:firstLineChars="100" w:firstLine="220"/>
            <w:rPr>
              <w:kern w:val="2"/>
              <w:sz w:val="21"/>
            </w:rPr>
          </w:pPr>
          <w:r>
            <w:rPr>
              <w:rFonts w:hint="eastAsia"/>
            </w:rPr>
            <w:t>2.2固定资产</w:t>
          </w:r>
          <w:r>
            <w:t>处理</w:t>
          </w:r>
          <w:r>
            <w:rPr>
              <w:kern w:val="2"/>
              <w:sz w:val="21"/>
            </w:rPr>
            <w:ptab w:relativeTo="margin" w:alignment="right" w:leader="dot"/>
          </w:r>
          <w:r w:rsidR="00C73C4B">
            <w:rPr>
              <w:rFonts w:hint="eastAsia"/>
              <w:kern w:val="2"/>
              <w:sz w:val="21"/>
            </w:rPr>
            <w:t>10</w:t>
          </w:r>
        </w:p>
        <w:p w:rsidR="005C680B" w:rsidRDefault="002170D6">
          <w:pPr>
            <w:pStyle w:val="3"/>
            <w:ind w:leftChars="209" w:left="439" w:firstLineChars="100" w:firstLine="220"/>
            <w:rPr>
              <w:kern w:val="2"/>
              <w:sz w:val="21"/>
            </w:rPr>
          </w:pPr>
          <w:r>
            <w:rPr>
              <w:rFonts w:hint="eastAsia"/>
            </w:rPr>
            <w:t>2.3出</w:t>
          </w:r>
          <w:r>
            <w:t>纳处理</w:t>
          </w:r>
          <w:r>
            <w:rPr>
              <w:kern w:val="2"/>
              <w:sz w:val="21"/>
            </w:rPr>
            <w:ptab w:relativeTo="margin" w:alignment="right" w:leader="dot"/>
          </w:r>
          <w:r w:rsidR="00C73C4B">
            <w:rPr>
              <w:rFonts w:hint="eastAsia"/>
              <w:kern w:val="2"/>
              <w:sz w:val="21"/>
            </w:rPr>
            <w:t>11</w:t>
          </w:r>
        </w:p>
        <w:p w:rsidR="005C680B" w:rsidRDefault="002170D6">
          <w:pPr>
            <w:pStyle w:val="3"/>
            <w:ind w:leftChars="209" w:left="439"/>
            <w:rPr>
              <w:kern w:val="2"/>
              <w:sz w:val="21"/>
            </w:rPr>
          </w:pPr>
          <w:r>
            <w:rPr>
              <w:rFonts w:hint="eastAsia"/>
              <w:kern w:val="2"/>
              <w:sz w:val="21"/>
            </w:rPr>
            <w:t>3、期末业务</w:t>
          </w:r>
          <w:r>
            <w:rPr>
              <w:kern w:val="2"/>
              <w:sz w:val="21"/>
            </w:rPr>
            <w:t>处理</w:t>
          </w:r>
          <w:r>
            <w:rPr>
              <w:kern w:val="2"/>
              <w:sz w:val="21"/>
            </w:rPr>
            <w:ptab w:relativeTo="margin" w:alignment="right" w:leader="dot"/>
          </w:r>
          <w:r w:rsidR="00C73C4B">
            <w:rPr>
              <w:rFonts w:hint="eastAsia"/>
              <w:kern w:val="2"/>
              <w:sz w:val="21"/>
            </w:rPr>
            <w:t>12</w:t>
          </w:r>
        </w:p>
        <w:p w:rsidR="005C680B" w:rsidRDefault="002170D6">
          <w:pPr>
            <w:pStyle w:val="3"/>
            <w:ind w:leftChars="209" w:left="439" w:firstLineChars="100" w:firstLine="210"/>
            <w:rPr>
              <w:kern w:val="2"/>
              <w:sz w:val="21"/>
            </w:rPr>
          </w:pPr>
          <w:r>
            <w:rPr>
              <w:rFonts w:hint="eastAsia"/>
              <w:kern w:val="2"/>
              <w:sz w:val="21"/>
            </w:rPr>
            <w:t>3.1、结转损益</w:t>
          </w:r>
          <w:r>
            <w:rPr>
              <w:kern w:val="2"/>
              <w:sz w:val="21"/>
            </w:rPr>
            <w:ptab w:relativeTo="margin" w:alignment="right" w:leader="dot"/>
          </w:r>
          <w:r w:rsidR="004613E3">
            <w:rPr>
              <w:rFonts w:hint="eastAsia"/>
              <w:kern w:val="2"/>
              <w:sz w:val="21"/>
            </w:rPr>
            <w:t>1</w:t>
          </w:r>
          <w:r w:rsidR="004613E3">
            <w:rPr>
              <w:kern w:val="2"/>
              <w:sz w:val="21"/>
            </w:rPr>
            <w:t>3</w:t>
          </w:r>
        </w:p>
        <w:p w:rsidR="005C680B" w:rsidRDefault="002170D6">
          <w:pPr>
            <w:pStyle w:val="3"/>
            <w:ind w:leftChars="209" w:left="439" w:firstLineChars="100" w:firstLine="210"/>
            <w:rPr>
              <w:kern w:val="2"/>
              <w:sz w:val="21"/>
            </w:rPr>
          </w:pPr>
          <w:r>
            <w:rPr>
              <w:rFonts w:hint="eastAsia"/>
              <w:kern w:val="2"/>
              <w:sz w:val="21"/>
            </w:rPr>
            <w:t>3.2、报表处理</w:t>
          </w:r>
          <w:r>
            <w:rPr>
              <w:kern w:val="2"/>
              <w:sz w:val="21"/>
            </w:rPr>
            <w:ptab w:relativeTo="margin" w:alignment="right" w:leader="dot"/>
          </w:r>
          <w:r w:rsidR="004613E3">
            <w:rPr>
              <w:rFonts w:hint="eastAsia"/>
              <w:kern w:val="2"/>
              <w:sz w:val="21"/>
            </w:rPr>
            <w:t>14</w:t>
          </w:r>
        </w:p>
        <w:p w:rsidR="005C680B" w:rsidRDefault="00F14682">
          <w:pPr>
            <w:pStyle w:val="3"/>
            <w:ind w:leftChars="209" w:left="439"/>
            <w:rPr>
              <w:kern w:val="2"/>
              <w:sz w:val="21"/>
            </w:rPr>
          </w:pPr>
        </w:p>
      </w:sdtContent>
    </w:sdt>
    <w:p w:rsidR="005C680B" w:rsidRDefault="005C680B"/>
    <w:p w:rsidR="005C680B" w:rsidRDefault="00C93938">
      <w:r>
        <w:rPr>
          <w:rFonts w:hint="eastAsia"/>
        </w:rPr>
        <w:t>财务流程</w:t>
      </w:r>
      <w:r>
        <w:t>图</w:t>
      </w:r>
    </w:p>
    <w:p w:rsidR="005C680B" w:rsidRDefault="00A504F1">
      <w:r>
        <w:rPr>
          <w:noProof/>
        </w:rPr>
        <w:drawing>
          <wp:inline distT="0" distB="0" distL="0" distR="0">
            <wp:extent cx="5274310" cy="313978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Default="005C680B"/>
    <w:p w:rsidR="005C680B" w:rsidRPr="00E84618" w:rsidRDefault="002170D6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E84618">
        <w:rPr>
          <w:b/>
          <w:sz w:val="24"/>
          <w:szCs w:val="24"/>
        </w:rPr>
        <w:t>会计科目</w:t>
      </w:r>
      <w:r w:rsidRPr="00E84618">
        <w:rPr>
          <w:rFonts w:hint="eastAsia"/>
          <w:b/>
          <w:sz w:val="24"/>
          <w:szCs w:val="24"/>
        </w:rPr>
        <w:t>概念</w:t>
      </w:r>
      <w:r w:rsidRPr="00E84618">
        <w:rPr>
          <w:b/>
          <w:sz w:val="24"/>
          <w:szCs w:val="24"/>
        </w:rPr>
        <w:t>和设置规则</w:t>
      </w:r>
    </w:p>
    <w:p w:rsidR="005C680B" w:rsidRDefault="002170D6">
      <w:pPr>
        <w:pStyle w:val="a7"/>
        <w:ind w:firstLineChars="100" w:firstLine="210"/>
      </w:pPr>
      <w:r>
        <w:rPr>
          <w:rFonts w:hint="eastAsia"/>
        </w:rPr>
        <w:t>1</w:t>
      </w:r>
      <w:r w:rsidR="00CE384D">
        <w:t>.1</w:t>
      </w:r>
      <w:r>
        <w:rPr>
          <w:rFonts w:hint="eastAsia"/>
        </w:rPr>
        <w:t>、科目归纳为资产、负债、权益、成本、损益等类别、软件已根据会计制度预先设定</w:t>
      </w:r>
      <w:r>
        <w:rPr>
          <w:rFonts w:hint="eastAsia"/>
        </w:rPr>
        <w:lastRenderedPageBreak/>
        <w:t>大部分的科目。用户可以根据企业自身的需要对科目进行维护，科目维护主要包括新增、修改、删除。可以通过增加明细科目来更全面、细致地反映企业的经济活动。</w:t>
      </w:r>
    </w:p>
    <w:p w:rsidR="005C680B" w:rsidRDefault="002170D6" w:rsidP="00F12783">
      <w:pPr>
        <w:pStyle w:val="a7"/>
        <w:ind w:left="420" w:firstLineChars="0" w:firstLine="0"/>
      </w:pPr>
      <w:r>
        <w:rPr>
          <w:rFonts w:hint="eastAsia"/>
        </w:rPr>
        <w:t>尽量不要随意增减一级科目，因为报表公式是预设好的，增加一级科目后一定要相应地修改报</w:t>
      </w:r>
      <w:r w:rsidR="00F12783">
        <w:rPr>
          <w:rFonts w:hint="eastAsia"/>
        </w:rPr>
        <w:t>表公式，否则会影响到报表数据。</w:t>
      </w:r>
    </w:p>
    <w:p w:rsidR="005C680B" w:rsidRPr="00CE384D" w:rsidRDefault="00CE384D" w:rsidP="00CE384D">
      <w:pPr>
        <w:ind w:firstLineChars="100" w:firstLine="210"/>
        <w:rPr>
          <w:b/>
        </w:rPr>
      </w:pPr>
      <w:r>
        <w:rPr>
          <w:b/>
        </w:rPr>
        <w:t>1.2</w:t>
      </w:r>
      <w:r w:rsidR="002170D6" w:rsidRPr="00CE384D">
        <w:rPr>
          <w:rFonts w:hint="eastAsia"/>
          <w:b/>
        </w:rPr>
        <w:t>、新增科目</w:t>
      </w:r>
    </w:p>
    <w:p w:rsidR="005C680B" w:rsidRPr="005536FB" w:rsidRDefault="002170D6">
      <w:pPr>
        <w:pStyle w:val="a7"/>
        <w:ind w:left="420" w:firstLineChars="0" w:firstLine="0"/>
        <w:rPr>
          <w:b/>
        </w:rPr>
      </w:pPr>
      <w:r w:rsidRPr="005536FB">
        <w:rPr>
          <w:rFonts w:hint="eastAsia"/>
          <w:b/>
        </w:rPr>
        <w:t>具体操作步骤：</w:t>
      </w:r>
    </w:p>
    <w:p w:rsidR="005C680B" w:rsidRPr="005536FB" w:rsidRDefault="002170D6">
      <w:pPr>
        <w:pStyle w:val="a7"/>
        <w:ind w:left="420" w:firstLineChars="0" w:firstLine="0"/>
        <w:rPr>
          <w:b/>
        </w:rPr>
      </w:pPr>
      <w:r w:rsidRPr="005536FB">
        <w:rPr>
          <w:rFonts w:hint="eastAsia"/>
          <w:b/>
        </w:rPr>
        <w:t>在会计凭证，点击“会计科目”，进入“科目</w:t>
      </w:r>
      <w:r w:rsidR="00C73C4B">
        <w:rPr>
          <w:rFonts w:hint="eastAsia"/>
          <w:b/>
        </w:rPr>
        <w:t>新增</w:t>
      </w:r>
      <w:r w:rsidRPr="005536FB">
        <w:rPr>
          <w:rFonts w:hint="eastAsia"/>
          <w:b/>
        </w:rPr>
        <w:t>”页面</w:t>
      </w:r>
    </w:p>
    <w:p w:rsidR="005C680B" w:rsidRPr="005536FB" w:rsidRDefault="002170D6">
      <w:pPr>
        <w:pStyle w:val="a7"/>
        <w:ind w:left="420" w:firstLineChars="0" w:firstLine="0"/>
        <w:rPr>
          <w:b/>
        </w:rPr>
      </w:pPr>
      <w:r w:rsidRPr="005536FB">
        <w:rPr>
          <w:rFonts w:hint="eastAsia"/>
          <w:b/>
        </w:rPr>
        <w:t>[科目编码]：根据页面提示的科目编码结构（例如4-2-2-2）输入。</w:t>
      </w:r>
    </w:p>
    <w:p w:rsidR="005C680B" w:rsidRPr="005536FB" w:rsidRDefault="002170D6">
      <w:pPr>
        <w:pStyle w:val="a7"/>
        <w:ind w:left="420" w:firstLineChars="0" w:firstLine="0"/>
        <w:rPr>
          <w:b/>
        </w:rPr>
      </w:pPr>
      <w:r w:rsidRPr="005536FB">
        <w:rPr>
          <w:rFonts w:hint="eastAsia"/>
          <w:b/>
        </w:rPr>
        <w:t>[科目名称]：手工输入。</w:t>
      </w:r>
    </w:p>
    <w:p w:rsidR="005C680B" w:rsidRPr="005536FB" w:rsidRDefault="002170D6">
      <w:pPr>
        <w:pStyle w:val="a7"/>
        <w:ind w:left="420" w:firstLineChars="0" w:firstLine="0"/>
        <w:rPr>
          <w:b/>
        </w:rPr>
      </w:pPr>
      <w:r w:rsidRPr="005536FB">
        <w:rPr>
          <w:rFonts w:hint="eastAsia"/>
          <w:b/>
        </w:rPr>
        <w:t>[科目类别]：选择科目所属的类别。</w:t>
      </w:r>
    </w:p>
    <w:p w:rsidR="005C680B" w:rsidRPr="005536FB" w:rsidRDefault="002170D6">
      <w:pPr>
        <w:pStyle w:val="a7"/>
        <w:ind w:left="420" w:firstLineChars="0" w:firstLine="0"/>
        <w:rPr>
          <w:b/>
        </w:rPr>
      </w:pPr>
      <w:r w:rsidRPr="005536FB">
        <w:rPr>
          <w:rFonts w:hint="eastAsia"/>
          <w:b/>
        </w:rPr>
        <w:t>[余额方向]：选择科目的余额方向。</w:t>
      </w:r>
    </w:p>
    <w:p w:rsidR="005C680B" w:rsidRPr="005536FB" w:rsidRDefault="002170D6">
      <w:pPr>
        <w:pStyle w:val="a7"/>
        <w:ind w:left="420" w:firstLineChars="0" w:firstLine="0"/>
        <w:rPr>
          <w:b/>
        </w:rPr>
      </w:pPr>
      <w:r w:rsidRPr="005536FB">
        <w:rPr>
          <w:rFonts w:hint="eastAsia"/>
          <w:b/>
        </w:rPr>
        <w:t>[辅助核算]：选择科目的辅助核算项目。</w:t>
      </w:r>
    </w:p>
    <w:p w:rsidR="005C680B" w:rsidRDefault="002170D6">
      <w:pPr>
        <w:pStyle w:val="a7"/>
        <w:ind w:left="420" w:firstLineChars="0" w:firstLine="0"/>
      </w:pPr>
      <w:r>
        <w:rPr>
          <w:rFonts w:hint="eastAsia"/>
        </w:rPr>
        <w:t>设置如下图：</w:t>
      </w:r>
    </w:p>
    <w:p w:rsidR="005C680B" w:rsidRDefault="00A504F1">
      <w:pPr>
        <w:pStyle w:val="a7"/>
        <w:ind w:left="420" w:firstLineChars="0" w:firstLine="0"/>
      </w:pPr>
      <w:r w:rsidRPr="00A504F1">
        <w:drawing>
          <wp:inline distT="0" distB="0" distL="0" distR="0">
            <wp:extent cx="4955463" cy="3196424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35" cy="32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Default="002170D6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041127" cy="2674116"/>
            <wp:effectExtent l="19050" t="0" r="712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3815" cy="267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0B" w:rsidRPr="005536FB" w:rsidRDefault="002170D6">
      <w:pPr>
        <w:pStyle w:val="a7"/>
        <w:ind w:left="420" w:firstLineChars="0" w:firstLine="0"/>
        <w:rPr>
          <w:color w:val="FF0000"/>
        </w:rPr>
      </w:pPr>
      <w:r w:rsidRPr="005536FB">
        <w:rPr>
          <w:rFonts w:hint="eastAsia"/>
          <w:color w:val="FF0000"/>
        </w:rPr>
        <w:lastRenderedPageBreak/>
        <w:t>说明：1、明细科目的类别必须和上级科目的类别一致;</w:t>
      </w:r>
    </w:p>
    <w:p w:rsidR="005C680B" w:rsidRPr="005536FB" w:rsidRDefault="002170D6">
      <w:pPr>
        <w:pStyle w:val="a7"/>
        <w:numPr>
          <w:ilvl w:val="0"/>
          <w:numId w:val="2"/>
        </w:numPr>
        <w:ind w:left="420" w:firstLineChars="300" w:firstLine="630"/>
        <w:rPr>
          <w:color w:val="FF0000"/>
        </w:rPr>
      </w:pPr>
      <w:r w:rsidRPr="005536FB">
        <w:rPr>
          <w:rFonts w:hint="eastAsia"/>
          <w:color w:val="FF0000"/>
        </w:rPr>
        <w:t>建议已经发生业务的科目不能被删除；</w:t>
      </w:r>
    </w:p>
    <w:p w:rsidR="005C680B" w:rsidRPr="005536FB" w:rsidRDefault="002170D6">
      <w:pPr>
        <w:pStyle w:val="a7"/>
        <w:numPr>
          <w:ilvl w:val="0"/>
          <w:numId w:val="2"/>
        </w:numPr>
        <w:ind w:left="420" w:firstLineChars="300" w:firstLine="630"/>
        <w:rPr>
          <w:color w:val="FF0000"/>
        </w:rPr>
      </w:pPr>
      <w:r w:rsidRPr="005536FB">
        <w:rPr>
          <w:rFonts w:hint="eastAsia"/>
          <w:color w:val="FF0000"/>
        </w:rPr>
        <w:t>如果需要导已出经设置好的科目，可联系客服进入后台生成科目模板，在新建账套时可导入新的科目模板</w:t>
      </w:r>
    </w:p>
    <w:p w:rsidR="005C680B" w:rsidRDefault="005C680B">
      <w:pPr>
        <w:pStyle w:val="a7"/>
        <w:ind w:firstLineChars="0" w:firstLine="0"/>
      </w:pPr>
    </w:p>
    <w:p w:rsidR="005C680B" w:rsidRPr="00E84618" w:rsidRDefault="002170D6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E84618">
        <w:rPr>
          <w:b/>
          <w:sz w:val="24"/>
          <w:szCs w:val="24"/>
        </w:rPr>
        <w:t>辅助核算</w:t>
      </w:r>
    </w:p>
    <w:p w:rsidR="005C680B" w:rsidRDefault="002170D6">
      <w:pPr>
        <w:pStyle w:val="a7"/>
        <w:ind w:firstLineChars="0" w:firstLine="0"/>
        <w:rPr>
          <w:bCs/>
        </w:rPr>
      </w:pPr>
      <w:r>
        <w:rPr>
          <w:rFonts w:hint="eastAsia"/>
          <w:bCs/>
        </w:rPr>
        <w:t>辅助核算是会计科目的延伸，设置某科目有相应的辅助核算后,相当于设置了科目按</w:t>
      </w:r>
    </w:p>
    <w:p w:rsidR="005C680B" w:rsidRDefault="002170D6">
      <w:pPr>
        <w:pStyle w:val="a7"/>
        <w:ind w:firstLineChars="0" w:firstLine="0"/>
        <w:rPr>
          <w:bCs/>
        </w:rPr>
      </w:pPr>
      <w:r>
        <w:rPr>
          <w:rFonts w:hint="eastAsia"/>
          <w:bCs/>
        </w:rPr>
        <w:t>核算项目进行更为明细的核算。但核算项目又不同于一般的明细科目,它具有更加灵活方便</w:t>
      </w:r>
    </w:p>
    <w:p w:rsidR="005C680B" w:rsidRDefault="002170D6">
      <w:pPr>
        <w:pStyle w:val="a7"/>
        <w:ind w:firstLineChars="0" w:firstLine="0"/>
        <w:rPr>
          <w:bCs/>
        </w:rPr>
      </w:pPr>
      <w:r>
        <w:rPr>
          <w:rFonts w:hint="eastAsia"/>
          <w:bCs/>
        </w:rPr>
        <w:t>的特性,一个核算项目可以在多个科目引用；而且一个会计科目可以设置单一核算项目,也</w:t>
      </w:r>
    </w:p>
    <w:p w:rsidR="005C680B" w:rsidRDefault="002170D6">
      <w:pPr>
        <w:pStyle w:val="a7"/>
        <w:ind w:firstLineChars="0" w:firstLine="0"/>
        <w:rPr>
          <w:bCs/>
        </w:rPr>
      </w:pPr>
      <w:r>
        <w:rPr>
          <w:rFonts w:hint="eastAsia"/>
          <w:bCs/>
        </w:rPr>
        <w:t>可以选择多个核算项目,例如可以将应收账款同时设置为部门与往来单位核算。软件预设了部门、往来单位、职员、项目四种辅助核算</w:t>
      </w:r>
    </w:p>
    <w:p w:rsidR="005C680B" w:rsidRPr="005536FB" w:rsidRDefault="002170D6">
      <w:pPr>
        <w:pStyle w:val="a7"/>
        <w:rPr>
          <w:b/>
          <w:bCs/>
        </w:rPr>
      </w:pPr>
      <w:r w:rsidRPr="005536FB">
        <w:rPr>
          <w:rFonts w:hint="eastAsia"/>
          <w:b/>
          <w:bCs/>
        </w:rPr>
        <w:t>具体操作步骤：</w:t>
      </w:r>
    </w:p>
    <w:p w:rsidR="005C680B" w:rsidRPr="005536FB" w:rsidRDefault="002170D6" w:rsidP="005536FB">
      <w:pPr>
        <w:pStyle w:val="a7"/>
        <w:numPr>
          <w:ilvl w:val="0"/>
          <w:numId w:val="12"/>
        </w:numPr>
        <w:ind w:firstLineChars="0"/>
        <w:rPr>
          <w:b/>
          <w:bCs/>
        </w:rPr>
      </w:pPr>
      <w:r w:rsidRPr="005536FB">
        <w:rPr>
          <w:rFonts w:hint="eastAsia"/>
          <w:b/>
          <w:bCs/>
        </w:rPr>
        <w:t>会计凭证，进入会计科目界面，双击要设置核算的科目，勾选核算项目</w:t>
      </w:r>
    </w:p>
    <w:p w:rsidR="005536FB" w:rsidRDefault="00A504F1" w:rsidP="00A504F1">
      <w:r>
        <w:rPr>
          <w:noProof/>
        </w:rPr>
        <w:drawing>
          <wp:inline distT="0" distB="0" distL="0" distR="0">
            <wp:extent cx="5274310" cy="3348589"/>
            <wp:effectExtent l="19050" t="0" r="2540" b="0"/>
            <wp:docPr id="9" name="图片 7" descr="E:\邓颖仪\学习资料\财务教学\caiw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邓颖仪\学习资料\财务教学\caiwu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Pr="005536FB" w:rsidRDefault="00F12783" w:rsidP="005536FB">
      <w:pPr>
        <w:pStyle w:val="a7"/>
        <w:numPr>
          <w:ilvl w:val="0"/>
          <w:numId w:val="12"/>
        </w:numPr>
        <w:ind w:firstLineChars="0"/>
        <w:rPr>
          <w:b/>
        </w:rPr>
      </w:pPr>
      <w:r w:rsidRPr="005536FB">
        <w:rPr>
          <w:rFonts w:hint="eastAsia"/>
          <w:b/>
        </w:rPr>
        <w:t>凭证</w:t>
      </w:r>
      <w:r w:rsidRPr="005536FB">
        <w:rPr>
          <w:b/>
        </w:rPr>
        <w:t>录入时</w:t>
      </w:r>
      <w:r w:rsidRPr="005536FB">
        <w:rPr>
          <w:rFonts w:hint="eastAsia"/>
          <w:b/>
        </w:rPr>
        <w:t>怎么</w:t>
      </w:r>
      <w:r w:rsidRPr="005536FB">
        <w:rPr>
          <w:b/>
        </w:rPr>
        <w:t>选择辅助核算</w:t>
      </w:r>
      <w:r w:rsidRPr="005536FB">
        <w:rPr>
          <w:rFonts w:hint="eastAsia"/>
          <w:b/>
        </w:rPr>
        <w:t>项目</w:t>
      </w:r>
    </w:p>
    <w:p w:rsidR="005C680B" w:rsidRDefault="00A504F1" w:rsidP="00C73C4B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084018"/>
            <wp:effectExtent l="19050" t="0" r="2540" b="0"/>
            <wp:docPr id="10" name="图片 8" descr="E:\邓颖仪\学习资料\财务教学\caiw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邓颖仪\学习资料\财务教学\caiwu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Pr="005536FB" w:rsidRDefault="002170D6" w:rsidP="005536FB">
      <w:pPr>
        <w:pStyle w:val="a7"/>
        <w:numPr>
          <w:ilvl w:val="0"/>
          <w:numId w:val="12"/>
        </w:numPr>
        <w:ind w:firstLineChars="0"/>
        <w:rPr>
          <w:b/>
          <w:bCs/>
        </w:rPr>
      </w:pPr>
      <w:r w:rsidRPr="005536FB">
        <w:rPr>
          <w:rFonts w:hint="eastAsia"/>
          <w:b/>
          <w:bCs/>
        </w:rPr>
        <w:t>查看辅助核算总账，有利于了解核算项目的明细情况。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lastRenderedPageBreak/>
        <w:t>具体操作：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t>设置具体的核算类别；</w:t>
      </w:r>
    </w:p>
    <w:p w:rsidR="005C680B" w:rsidRPr="005536FB" w:rsidRDefault="002170D6">
      <w:pPr>
        <w:pStyle w:val="a7"/>
        <w:ind w:firstLineChars="0" w:firstLine="0"/>
        <w:rPr>
          <w:b/>
        </w:rPr>
      </w:pPr>
      <w:r w:rsidRPr="005536FB">
        <w:rPr>
          <w:rFonts w:hint="eastAsia"/>
          <w:b/>
          <w:bCs/>
        </w:rPr>
        <w:t>选中后将会显示出核算项目对应的所有科目明细；</w:t>
      </w:r>
    </w:p>
    <w:p w:rsidR="005C680B" w:rsidRDefault="00A504F1" w:rsidP="00A504F1">
      <w:r>
        <w:rPr>
          <w:noProof/>
        </w:rPr>
        <w:drawing>
          <wp:inline distT="0" distB="0" distL="0" distR="0">
            <wp:extent cx="5274310" cy="1163099"/>
            <wp:effectExtent l="19050" t="0" r="2540" b="0"/>
            <wp:docPr id="12" name="图片 9" descr="E:\邓颖仪\学习资料\财务教学\caiw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邓颖仪\学习资料\财务教学\caiwu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Pr="00CE384D" w:rsidRDefault="002170D6" w:rsidP="00CE384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CE384D">
        <w:rPr>
          <w:rFonts w:hint="eastAsia"/>
          <w:b/>
          <w:sz w:val="24"/>
          <w:szCs w:val="24"/>
        </w:rPr>
        <w:t>科目初始余额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t>财务初始余额包括初始余额录入、试算平衡检查</w:t>
      </w:r>
    </w:p>
    <w:p w:rsidR="005C680B" w:rsidRPr="005536FB" w:rsidRDefault="00C73C4B">
      <w:pPr>
        <w:pStyle w:val="a7"/>
        <w:ind w:firstLineChars="0" w:firstLine="0"/>
        <w:rPr>
          <w:b/>
          <w:bCs/>
        </w:rPr>
      </w:pPr>
      <w:r>
        <w:rPr>
          <w:rFonts w:hint="eastAsia"/>
          <w:b/>
          <w:bCs/>
        </w:rPr>
        <w:t>3.1</w:t>
      </w:r>
      <w:r w:rsidR="002170D6" w:rsidRPr="005536FB">
        <w:rPr>
          <w:rFonts w:hint="eastAsia"/>
          <w:b/>
          <w:bCs/>
        </w:rPr>
        <w:t>科目初始余额录入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t>具体操作步骤：</w:t>
      </w:r>
    </w:p>
    <w:p w:rsidR="005C680B" w:rsidRPr="005536FB" w:rsidRDefault="002170D6">
      <w:pPr>
        <w:pStyle w:val="a7"/>
        <w:ind w:firstLineChars="0" w:firstLine="0"/>
        <w:rPr>
          <w:b/>
        </w:rPr>
      </w:pPr>
      <w:r w:rsidRPr="005536FB">
        <w:rPr>
          <w:rFonts w:hint="eastAsia"/>
          <w:b/>
        </w:rPr>
        <w:t>在会计凭证模块，双击科目</w:t>
      </w:r>
      <w:r w:rsidRPr="005536FB">
        <w:rPr>
          <w:b/>
        </w:rPr>
        <w:t>初始余额</w:t>
      </w:r>
      <w:r w:rsidRPr="005536FB">
        <w:rPr>
          <w:rFonts w:hint="eastAsia"/>
          <w:b/>
        </w:rPr>
        <w:t>进入编辑界面，录入初始余额保存后，单击“试算平衡”，弹出“试算平衡检查”页面，会显示出试算平衡检查结果：“平衡”或“不平衡”。</w:t>
      </w:r>
    </w:p>
    <w:p w:rsidR="005C680B" w:rsidRDefault="00A504F1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3459072"/>
            <wp:effectExtent l="19050" t="0" r="2540" b="0"/>
            <wp:docPr id="13" name="图片 10" descr="E:\邓颖仪\学习资料\财务教学\caiw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邓颖仪\学习资料\财务教学\caiwu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Default="002170D6">
      <w:pPr>
        <w:pStyle w:val="a7"/>
        <w:rPr>
          <w:rFonts w:hint="eastAsia"/>
          <w:color w:val="FF0000"/>
        </w:rPr>
      </w:pPr>
      <w:r w:rsidRPr="005536FB">
        <w:rPr>
          <w:rFonts w:hint="eastAsia"/>
          <w:color w:val="FF0000"/>
        </w:rPr>
        <w:t>说明：科目初始余额是否平衡会影响到资产负债表是否平衡，所以录入初始值时一定要先确保试算平衡</w:t>
      </w:r>
    </w:p>
    <w:p w:rsidR="00A504F1" w:rsidRPr="005536FB" w:rsidRDefault="00A504F1">
      <w:pPr>
        <w:pStyle w:val="a7"/>
        <w:rPr>
          <w:color w:val="FF0000"/>
        </w:rPr>
      </w:pPr>
    </w:p>
    <w:p w:rsidR="005C680B" w:rsidRPr="00E84618" w:rsidRDefault="002170D6">
      <w:pPr>
        <w:pStyle w:val="a7"/>
        <w:ind w:firstLineChars="0" w:firstLine="0"/>
        <w:rPr>
          <w:b/>
          <w:bCs/>
          <w:sz w:val="24"/>
          <w:szCs w:val="24"/>
        </w:rPr>
      </w:pPr>
      <w:r w:rsidRPr="00E84618">
        <w:rPr>
          <w:rFonts w:hint="eastAsia"/>
          <w:b/>
          <w:bCs/>
          <w:sz w:val="24"/>
          <w:szCs w:val="24"/>
        </w:rPr>
        <w:t>四、凭证</w:t>
      </w:r>
    </w:p>
    <w:p w:rsidR="005C680B" w:rsidRDefault="002170D6">
      <w:pPr>
        <w:pStyle w:val="a7"/>
        <w:ind w:firstLineChars="0" w:firstLine="0"/>
      </w:pPr>
      <w:r>
        <w:rPr>
          <w:rFonts w:hint="eastAsia"/>
        </w:rPr>
        <w:t>凭证</w:t>
      </w:r>
      <w:r>
        <w:t>是登记账簿的依据</w:t>
      </w:r>
      <w:r>
        <w:rPr>
          <w:rFonts w:hint="eastAsia"/>
        </w:rPr>
        <w:t>，</w:t>
      </w:r>
      <w:r>
        <w:t>财务人员需要以凭证的方式记录公司发生的实际经济业务</w:t>
      </w:r>
      <w:r>
        <w:rPr>
          <w:rFonts w:hint="eastAsia"/>
        </w:rPr>
        <w:t>。</w:t>
      </w:r>
    </w:p>
    <w:p w:rsidR="005C680B" w:rsidRPr="005536FB" w:rsidRDefault="002170D6">
      <w:pPr>
        <w:pStyle w:val="a7"/>
        <w:ind w:firstLineChars="0" w:firstLine="0"/>
        <w:rPr>
          <w:rFonts w:ascii="微软雅黑" w:eastAsia="微软雅黑" w:hAnsi="微软雅黑"/>
          <w:b/>
          <w:color w:val="000000"/>
        </w:rPr>
      </w:pPr>
      <w:r w:rsidRPr="005536FB">
        <w:rPr>
          <w:rFonts w:ascii="微软雅黑" w:eastAsia="微软雅黑" w:hAnsi="微软雅黑" w:hint="eastAsia"/>
          <w:b/>
          <w:color w:val="000000"/>
        </w:rPr>
        <w:t>凭证的录入</w:t>
      </w:r>
    </w:p>
    <w:p w:rsidR="005C680B" w:rsidRPr="005536FB" w:rsidRDefault="00E84618">
      <w:pPr>
        <w:pStyle w:val="a7"/>
        <w:ind w:firstLineChars="0" w:firstLine="0"/>
        <w:rPr>
          <w:rFonts w:ascii="微软雅黑" w:eastAsia="微软雅黑" w:hAnsi="微软雅黑"/>
          <w:b/>
          <w:color w:val="000000"/>
        </w:rPr>
      </w:pPr>
      <w:r>
        <w:rPr>
          <w:rFonts w:ascii="微软雅黑" w:eastAsia="微软雅黑" w:hAnsi="微软雅黑"/>
          <w:b/>
          <w:color w:val="000000"/>
        </w:rPr>
        <w:t>4.</w:t>
      </w:r>
      <w:r w:rsidR="002170D6" w:rsidRPr="005536FB">
        <w:rPr>
          <w:rFonts w:ascii="微软雅黑" w:eastAsia="微软雅黑" w:hAnsi="微软雅黑" w:hint="eastAsia"/>
          <w:b/>
          <w:color w:val="000000"/>
        </w:rPr>
        <w:t>1、由业务单据自动生成待开凭证的单据</w:t>
      </w:r>
      <w:r w:rsidR="002170D6" w:rsidRPr="005536FB">
        <w:rPr>
          <w:rFonts w:ascii="微软雅黑" w:eastAsia="微软雅黑" w:hAnsi="微软雅黑"/>
          <w:b/>
          <w:color w:val="000000"/>
        </w:rPr>
        <w:t>有</w:t>
      </w:r>
      <w:r w:rsidR="002170D6" w:rsidRPr="005536FB">
        <w:rPr>
          <w:rFonts w:ascii="微软雅黑" w:eastAsia="微软雅黑" w:hAnsi="微软雅黑" w:hint="eastAsia"/>
          <w:b/>
          <w:color w:val="000000"/>
        </w:rPr>
        <w:t>以下：</w:t>
      </w:r>
    </w:p>
    <w:tbl>
      <w:tblPr>
        <w:tblStyle w:val="a5"/>
        <w:tblW w:w="9072" w:type="dxa"/>
        <w:tblInd w:w="420" w:type="dxa"/>
        <w:tblLayout w:type="fixed"/>
        <w:tblLook w:val="04A0"/>
      </w:tblPr>
      <w:tblGrid>
        <w:gridCol w:w="2268"/>
        <w:gridCol w:w="2268"/>
        <w:gridCol w:w="2268"/>
        <w:gridCol w:w="2268"/>
      </w:tblGrid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lastRenderedPageBreak/>
              <w:t>自动生成凭证</w:t>
            </w:r>
            <w:r>
              <w:rPr>
                <w:sz w:val="15"/>
                <w:szCs w:val="15"/>
              </w:rPr>
              <w:t>的单据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借方科目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贷方</w:t>
            </w:r>
            <w:r>
              <w:rPr>
                <w:sz w:val="15"/>
                <w:szCs w:val="15"/>
              </w:rPr>
              <w:t>科目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第三方</w:t>
            </w:r>
            <w:r>
              <w:rPr>
                <w:sz w:val="15"/>
                <w:szCs w:val="15"/>
              </w:rPr>
              <w:t>科目</w:t>
            </w: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采购</w:t>
            </w:r>
            <w:r>
              <w:rPr>
                <w:color w:val="FF0000"/>
                <w:sz w:val="15"/>
                <w:szCs w:val="15"/>
              </w:rPr>
              <w:t>订单入库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1405库存</w:t>
            </w:r>
            <w:r>
              <w:rPr>
                <w:sz w:val="15"/>
                <w:szCs w:val="15"/>
              </w:rPr>
              <w:t>商品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2202应付</w:t>
            </w:r>
            <w:r>
              <w:rPr>
                <w:sz w:val="15"/>
                <w:szCs w:val="15"/>
              </w:rPr>
              <w:t>账款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空 或</w:t>
            </w:r>
            <w:r>
              <w:rPr>
                <w:sz w:val="15"/>
                <w:szCs w:val="15"/>
              </w:rPr>
              <w:t>22210101</w:t>
            </w:r>
            <w:r>
              <w:rPr>
                <w:rFonts w:hint="eastAsia"/>
                <w:sz w:val="15"/>
                <w:szCs w:val="15"/>
              </w:rPr>
              <w:t>进项</w:t>
            </w:r>
            <w:r>
              <w:rPr>
                <w:sz w:val="15"/>
                <w:szCs w:val="15"/>
              </w:rPr>
              <w:t>税额</w:t>
            </w: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采购</w:t>
            </w:r>
            <w:r>
              <w:rPr>
                <w:color w:val="FF0000"/>
                <w:sz w:val="15"/>
                <w:szCs w:val="15"/>
              </w:rPr>
              <w:t>付款单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2202应付</w:t>
            </w:r>
            <w:r>
              <w:rPr>
                <w:sz w:val="15"/>
                <w:szCs w:val="15"/>
              </w:rPr>
              <w:t>账款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1001库存</w:t>
            </w:r>
            <w:r>
              <w:rPr>
                <w:sz w:val="15"/>
                <w:szCs w:val="15"/>
              </w:rPr>
              <w:t>现金/1002</w:t>
            </w:r>
            <w:r>
              <w:rPr>
                <w:rFonts w:hint="eastAsia"/>
                <w:sz w:val="15"/>
                <w:szCs w:val="15"/>
              </w:rPr>
              <w:t>银行存款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采购</w:t>
            </w:r>
            <w:r>
              <w:rPr>
                <w:color w:val="FF0000"/>
                <w:sz w:val="15"/>
                <w:szCs w:val="15"/>
              </w:rPr>
              <w:t>退货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1405库存</w:t>
            </w:r>
            <w:r>
              <w:rPr>
                <w:sz w:val="15"/>
                <w:szCs w:val="15"/>
              </w:rPr>
              <w:t>商品（</w:t>
            </w:r>
            <w:r>
              <w:rPr>
                <w:rFonts w:hint="eastAsia"/>
                <w:sz w:val="15"/>
                <w:szCs w:val="15"/>
              </w:rPr>
              <w:t>负数</w:t>
            </w:r>
            <w:r>
              <w:rPr>
                <w:sz w:val="15"/>
                <w:szCs w:val="15"/>
              </w:rPr>
              <w:t>显示）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2022应付</w:t>
            </w:r>
            <w:r>
              <w:rPr>
                <w:sz w:val="15"/>
                <w:szCs w:val="15"/>
              </w:rPr>
              <w:t>账款（</w:t>
            </w:r>
            <w:r>
              <w:rPr>
                <w:rFonts w:hint="eastAsia"/>
                <w:sz w:val="15"/>
                <w:szCs w:val="15"/>
              </w:rPr>
              <w:t>负数</w:t>
            </w:r>
            <w:r>
              <w:rPr>
                <w:sz w:val="15"/>
                <w:szCs w:val="15"/>
              </w:rPr>
              <w:t>显示）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空 或</w:t>
            </w:r>
            <w:r>
              <w:rPr>
                <w:sz w:val="15"/>
                <w:szCs w:val="15"/>
              </w:rPr>
              <w:t>22210101</w:t>
            </w:r>
            <w:r>
              <w:rPr>
                <w:rFonts w:hint="eastAsia"/>
                <w:sz w:val="15"/>
                <w:szCs w:val="15"/>
              </w:rPr>
              <w:t>进项</w:t>
            </w:r>
            <w:r>
              <w:rPr>
                <w:sz w:val="15"/>
                <w:szCs w:val="15"/>
              </w:rPr>
              <w:t>税额</w:t>
            </w: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销售</w:t>
            </w:r>
            <w:r>
              <w:rPr>
                <w:color w:val="FF0000"/>
                <w:sz w:val="15"/>
                <w:szCs w:val="15"/>
              </w:rPr>
              <w:t>订单出库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1122应收</w:t>
            </w:r>
            <w:r>
              <w:rPr>
                <w:sz w:val="15"/>
                <w:szCs w:val="15"/>
              </w:rPr>
              <w:t>账款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6001主营业务</w:t>
            </w:r>
            <w:r>
              <w:rPr>
                <w:sz w:val="15"/>
                <w:szCs w:val="15"/>
              </w:rPr>
              <w:t>收入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222101</w:t>
            </w:r>
            <w:r>
              <w:rPr>
                <w:sz w:val="15"/>
                <w:szCs w:val="15"/>
              </w:rPr>
              <w:t>07</w:t>
            </w:r>
            <w:r>
              <w:rPr>
                <w:rFonts w:hint="eastAsia"/>
                <w:sz w:val="15"/>
                <w:szCs w:val="15"/>
              </w:rPr>
              <w:t>销项</w:t>
            </w:r>
            <w:r>
              <w:rPr>
                <w:sz w:val="15"/>
                <w:szCs w:val="15"/>
              </w:rPr>
              <w:t>税额</w:t>
            </w: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销售</w:t>
            </w:r>
            <w:r>
              <w:rPr>
                <w:color w:val="FF0000"/>
                <w:sz w:val="15"/>
                <w:szCs w:val="15"/>
              </w:rPr>
              <w:t>收款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1001库存现金</w:t>
            </w:r>
            <w:r>
              <w:rPr>
                <w:sz w:val="15"/>
                <w:szCs w:val="15"/>
              </w:rPr>
              <w:t>/1002</w:t>
            </w:r>
            <w:r>
              <w:rPr>
                <w:rFonts w:hint="eastAsia"/>
                <w:sz w:val="15"/>
                <w:szCs w:val="15"/>
              </w:rPr>
              <w:t>银行存款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1122应收</w:t>
            </w:r>
            <w:r>
              <w:rPr>
                <w:sz w:val="15"/>
                <w:szCs w:val="15"/>
              </w:rPr>
              <w:t>账款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销售</w:t>
            </w:r>
            <w:r>
              <w:rPr>
                <w:color w:val="FF0000"/>
                <w:sz w:val="15"/>
                <w:szCs w:val="15"/>
              </w:rPr>
              <w:t>退货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1122应收</w:t>
            </w:r>
            <w:r>
              <w:rPr>
                <w:sz w:val="15"/>
                <w:szCs w:val="15"/>
              </w:rPr>
              <w:t>账款（</w:t>
            </w:r>
            <w:r>
              <w:rPr>
                <w:rFonts w:hint="eastAsia"/>
                <w:sz w:val="15"/>
                <w:szCs w:val="15"/>
              </w:rPr>
              <w:t>负数</w:t>
            </w:r>
            <w:r>
              <w:rPr>
                <w:sz w:val="15"/>
                <w:szCs w:val="15"/>
              </w:rPr>
              <w:t>显示）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</w:t>
            </w:r>
            <w:r>
              <w:rPr>
                <w:rFonts w:hint="eastAsia"/>
                <w:sz w:val="15"/>
                <w:szCs w:val="15"/>
              </w:rPr>
              <w:t>主营</w:t>
            </w:r>
            <w:r>
              <w:rPr>
                <w:sz w:val="15"/>
                <w:szCs w:val="15"/>
              </w:rPr>
              <w:t>业务收入（</w:t>
            </w:r>
            <w:r>
              <w:rPr>
                <w:rFonts w:hint="eastAsia"/>
                <w:sz w:val="15"/>
                <w:szCs w:val="15"/>
              </w:rPr>
              <w:t>负数</w:t>
            </w:r>
            <w:r>
              <w:rPr>
                <w:sz w:val="15"/>
                <w:szCs w:val="15"/>
              </w:rPr>
              <w:t>显示）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222101</w:t>
            </w:r>
            <w:r>
              <w:rPr>
                <w:sz w:val="15"/>
                <w:szCs w:val="15"/>
              </w:rPr>
              <w:t>07</w:t>
            </w:r>
            <w:r>
              <w:rPr>
                <w:rFonts w:hint="eastAsia"/>
                <w:sz w:val="15"/>
                <w:szCs w:val="15"/>
              </w:rPr>
              <w:t>销项</w:t>
            </w:r>
            <w:r>
              <w:rPr>
                <w:sz w:val="15"/>
                <w:szCs w:val="15"/>
              </w:rPr>
              <w:t>税额</w:t>
            </w: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资金</w:t>
            </w:r>
            <w:r>
              <w:rPr>
                <w:color w:val="FF0000"/>
                <w:sz w:val="15"/>
                <w:szCs w:val="15"/>
              </w:rPr>
              <w:t>收入单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1001库存现金</w:t>
            </w:r>
            <w:r>
              <w:rPr>
                <w:sz w:val="15"/>
                <w:szCs w:val="15"/>
              </w:rPr>
              <w:t>/1002</w:t>
            </w:r>
            <w:r>
              <w:rPr>
                <w:rFonts w:hint="eastAsia"/>
                <w:sz w:val="15"/>
                <w:szCs w:val="15"/>
              </w:rPr>
              <w:t>银行存款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自定义</w:t>
            </w:r>
            <w:r>
              <w:rPr>
                <w:sz w:val="15"/>
                <w:szCs w:val="15"/>
              </w:rPr>
              <w:t>科目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资金资出</w:t>
            </w:r>
            <w:r>
              <w:rPr>
                <w:color w:val="FF0000"/>
                <w:sz w:val="15"/>
                <w:szCs w:val="15"/>
              </w:rPr>
              <w:t>单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自定义</w:t>
            </w:r>
            <w:r>
              <w:rPr>
                <w:sz w:val="15"/>
                <w:szCs w:val="15"/>
              </w:rPr>
              <w:t>科目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1001库存现金</w:t>
            </w:r>
            <w:r>
              <w:rPr>
                <w:sz w:val="15"/>
                <w:szCs w:val="15"/>
              </w:rPr>
              <w:t>/1002</w:t>
            </w:r>
            <w:r>
              <w:rPr>
                <w:rFonts w:hint="eastAsia"/>
                <w:sz w:val="15"/>
                <w:szCs w:val="15"/>
              </w:rPr>
              <w:t>银行存款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供应商</w:t>
            </w:r>
            <w:r>
              <w:rPr>
                <w:color w:val="FF0000"/>
                <w:sz w:val="15"/>
                <w:szCs w:val="15"/>
              </w:rPr>
              <w:t>预付款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1123预付</w:t>
            </w:r>
            <w:r>
              <w:rPr>
                <w:sz w:val="15"/>
                <w:szCs w:val="15"/>
              </w:rPr>
              <w:t>账款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1001库存现金</w:t>
            </w:r>
            <w:r>
              <w:rPr>
                <w:sz w:val="15"/>
                <w:szCs w:val="15"/>
              </w:rPr>
              <w:t>/1002</w:t>
            </w:r>
            <w:r>
              <w:rPr>
                <w:rFonts w:hint="eastAsia"/>
                <w:sz w:val="15"/>
                <w:szCs w:val="15"/>
              </w:rPr>
              <w:t>银行存款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客户</w:t>
            </w:r>
            <w:r>
              <w:rPr>
                <w:color w:val="FF0000"/>
                <w:sz w:val="15"/>
                <w:szCs w:val="15"/>
              </w:rPr>
              <w:t>预收款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1001库存现金</w:t>
            </w:r>
            <w:r>
              <w:rPr>
                <w:sz w:val="15"/>
                <w:szCs w:val="15"/>
              </w:rPr>
              <w:t>/1002</w:t>
            </w:r>
            <w:r>
              <w:rPr>
                <w:rFonts w:hint="eastAsia"/>
                <w:sz w:val="15"/>
                <w:szCs w:val="15"/>
              </w:rPr>
              <w:t>银行存款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2203预收</w:t>
            </w:r>
            <w:r>
              <w:rPr>
                <w:sz w:val="15"/>
                <w:szCs w:val="15"/>
              </w:rPr>
              <w:t>账款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存取款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1001库存现金</w:t>
            </w:r>
            <w:r>
              <w:rPr>
                <w:sz w:val="15"/>
                <w:szCs w:val="15"/>
              </w:rPr>
              <w:t>/1002</w:t>
            </w:r>
            <w:r>
              <w:rPr>
                <w:rFonts w:hint="eastAsia"/>
                <w:sz w:val="15"/>
                <w:szCs w:val="15"/>
              </w:rPr>
              <w:t>银行存款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1001库存现金</w:t>
            </w:r>
            <w:r>
              <w:rPr>
                <w:sz w:val="15"/>
                <w:szCs w:val="15"/>
              </w:rPr>
              <w:t>/1002</w:t>
            </w:r>
            <w:r>
              <w:rPr>
                <w:rFonts w:hint="eastAsia"/>
                <w:sz w:val="15"/>
                <w:szCs w:val="15"/>
              </w:rPr>
              <w:t>银行存款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销售</w:t>
            </w:r>
            <w:r>
              <w:rPr>
                <w:color w:val="FF0000"/>
                <w:sz w:val="15"/>
                <w:szCs w:val="15"/>
              </w:rPr>
              <w:t>出库</w:t>
            </w:r>
            <w:r>
              <w:rPr>
                <w:rFonts w:hint="eastAsia"/>
                <w:color w:val="FF0000"/>
                <w:sz w:val="15"/>
                <w:szCs w:val="15"/>
              </w:rPr>
              <w:t>结转</w:t>
            </w:r>
            <w:r>
              <w:rPr>
                <w:color w:val="FF0000"/>
                <w:sz w:val="15"/>
                <w:szCs w:val="15"/>
              </w:rPr>
              <w:t>成本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6401主营</w:t>
            </w:r>
            <w:r>
              <w:rPr>
                <w:sz w:val="15"/>
                <w:szCs w:val="15"/>
              </w:rPr>
              <w:t>业务成本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1405库存</w:t>
            </w:r>
            <w:r>
              <w:rPr>
                <w:sz w:val="15"/>
                <w:szCs w:val="15"/>
              </w:rPr>
              <w:t>商品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领料</w:t>
            </w:r>
            <w:r>
              <w:rPr>
                <w:color w:val="FF0000"/>
                <w:sz w:val="15"/>
                <w:szCs w:val="15"/>
              </w:rPr>
              <w:t>单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5001生成</w:t>
            </w:r>
            <w:r>
              <w:rPr>
                <w:sz w:val="15"/>
                <w:szCs w:val="15"/>
              </w:rPr>
              <w:t>成本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1405库存</w:t>
            </w:r>
            <w:r>
              <w:rPr>
                <w:sz w:val="15"/>
                <w:szCs w:val="15"/>
              </w:rPr>
              <w:t>商品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5C680B"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  <w:r>
              <w:rPr>
                <w:rFonts w:hint="eastAsia"/>
                <w:color w:val="FF0000"/>
                <w:sz w:val="15"/>
                <w:szCs w:val="15"/>
              </w:rPr>
              <w:t>生产</w:t>
            </w:r>
            <w:r>
              <w:rPr>
                <w:color w:val="FF0000"/>
                <w:sz w:val="15"/>
                <w:szCs w:val="15"/>
              </w:rPr>
              <w:t>入库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1405库存</w:t>
            </w:r>
            <w:r>
              <w:rPr>
                <w:sz w:val="15"/>
                <w:szCs w:val="15"/>
              </w:rPr>
              <w:t>商品</w:t>
            </w:r>
          </w:p>
        </w:tc>
        <w:tc>
          <w:tcPr>
            <w:tcW w:w="2268" w:type="dxa"/>
          </w:tcPr>
          <w:p w:rsidR="005C680B" w:rsidRDefault="002170D6">
            <w:pPr>
              <w:pStyle w:val="a7"/>
              <w:ind w:firstLineChars="0" w:firstLine="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5001生产</w:t>
            </w:r>
            <w:r>
              <w:rPr>
                <w:sz w:val="15"/>
                <w:szCs w:val="15"/>
              </w:rPr>
              <w:t>成本</w:t>
            </w:r>
          </w:p>
        </w:tc>
        <w:tc>
          <w:tcPr>
            <w:tcW w:w="2268" w:type="dxa"/>
          </w:tcPr>
          <w:p w:rsidR="005C680B" w:rsidRDefault="005C680B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  <w:tr w:rsidR="007149EF">
        <w:tc>
          <w:tcPr>
            <w:tcW w:w="2268" w:type="dxa"/>
          </w:tcPr>
          <w:p w:rsidR="007149EF" w:rsidRDefault="007149EF">
            <w:pPr>
              <w:pStyle w:val="a7"/>
              <w:ind w:firstLineChars="0" w:firstLine="0"/>
              <w:rPr>
                <w:color w:val="FF0000"/>
                <w:sz w:val="15"/>
                <w:szCs w:val="15"/>
              </w:rPr>
            </w:pPr>
          </w:p>
        </w:tc>
        <w:tc>
          <w:tcPr>
            <w:tcW w:w="2268" w:type="dxa"/>
          </w:tcPr>
          <w:p w:rsidR="007149EF" w:rsidRDefault="007149EF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  <w:tc>
          <w:tcPr>
            <w:tcW w:w="2268" w:type="dxa"/>
          </w:tcPr>
          <w:p w:rsidR="007149EF" w:rsidRDefault="007149EF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  <w:tc>
          <w:tcPr>
            <w:tcW w:w="2268" w:type="dxa"/>
          </w:tcPr>
          <w:p w:rsidR="007149EF" w:rsidRDefault="007149EF">
            <w:pPr>
              <w:pStyle w:val="a7"/>
              <w:ind w:firstLineChars="0" w:firstLine="0"/>
              <w:rPr>
                <w:sz w:val="15"/>
                <w:szCs w:val="15"/>
              </w:rPr>
            </w:pPr>
          </w:p>
        </w:tc>
      </w:tr>
    </w:tbl>
    <w:p w:rsidR="007149EF" w:rsidRDefault="007149EF">
      <w:pPr>
        <w:pStyle w:val="a7"/>
        <w:ind w:firstLineChars="0" w:firstLine="0"/>
        <w:rPr>
          <w:rFonts w:ascii="微软雅黑" w:eastAsia="微软雅黑" w:hAnsi="微软雅黑"/>
          <w:b/>
          <w:color w:val="000000"/>
        </w:rPr>
      </w:pPr>
    </w:p>
    <w:p w:rsidR="005C680B" w:rsidRPr="005536FB" w:rsidRDefault="002170D6">
      <w:pPr>
        <w:pStyle w:val="a7"/>
        <w:ind w:firstLineChars="0" w:firstLine="0"/>
        <w:rPr>
          <w:rFonts w:ascii="微软雅黑" w:eastAsia="微软雅黑" w:hAnsi="微软雅黑"/>
          <w:b/>
          <w:color w:val="000000"/>
        </w:rPr>
      </w:pPr>
      <w:r w:rsidRPr="005536FB">
        <w:rPr>
          <w:rFonts w:ascii="微软雅黑" w:eastAsia="微软雅黑" w:hAnsi="微软雅黑" w:hint="eastAsia"/>
          <w:b/>
          <w:color w:val="000000"/>
        </w:rPr>
        <w:t>具体操作步骤：</w:t>
      </w:r>
    </w:p>
    <w:p w:rsidR="005C680B" w:rsidRDefault="002170D6">
      <w:pPr>
        <w:pStyle w:val="a7"/>
        <w:ind w:leftChars="100" w:left="210" w:firstLineChars="0" w:firstLine="0"/>
        <w:rPr>
          <w:rFonts w:ascii="微软雅黑" w:eastAsia="微软雅黑" w:hAnsi="微软雅黑"/>
          <w:color w:val="000000"/>
        </w:rPr>
      </w:pPr>
      <w:r w:rsidRPr="005536FB">
        <w:rPr>
          <w:rFonts w:ascii="微软雅黑" w:eastAsia="微软雅黑" w:hAnsi="微软雅黑" w:hint="eastAsia"/>
          <w:b/>
          <w:color w:val="000000"/>
        </w:rPr>
        <w:t>单击会计凭证功能模块，进入“待开凭证查询”，勾选凭证单据，点左上角的“生成凭证”，在凭证录入里面会生成一张待审核凭证，点审核按钮后该张凭证生效</w:t>
      </w:r>
    </w:p>
    <w:p w:rsidR="003B31BB" w:rsidRDefault="00A504F1">
      <w:pPr>
        <w:pStyle w:val="a7"/>
        <w:ind w:leftChars="100" w:left="210" w:firstLineChars="0" w:firstLine="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274310" cy="2767265"/>
            <wp:effectExtent l="19050" t="0" r="2540" b="0"/>
            <wp:docPr id="14" name="图片 11" descr="E:\邓颖仪\学习资料\财务教学\caiw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邓颖仪\学习资料\财务教学\caiwu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Default="00A504F1" w:rsidP="00A504F1">
      <w:pPr>
        <w:ind w:firstLineChars="100" w:firstLine="210"/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2556278"/>
            <wp:effectExtent l="19050" t="0" r="2540" b="0"/>
            <wp:docPr id="16" name="图片 12" descr="E:\邓颖仪\学习资料\财务教学\caiw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邓颖仪\学习资料\财务教学\caiwu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F1" w:rsidRDefault="00A504F1" w:rsidP="00A504F1">
      <w:pPr>
        <w:ind w:firstLineChars="100" w:firstLine="210"/>
        <w:rPr>
          <w:b/>
        </w:rPr>
      </w:pPr>
    </w:p>
    <w:p w:rsidR="006F1DF8" w:rsidRDefault="00A504F1" w:rsidP="00A504F1">
      <w:pPr>
        <w:ind w:firstLineChars="100" w:firstLine="210"/>
        <w:rPr>
          <w:b/>
        </w:rPr>
      </w:pPr>
      <w:r>
        <w:rPr>
          <w:b/>
          <w:noProof/>
        </w:rPr>
        <w:drawing>
          <wp:inline distT="0" distB="0" distL="0" distR="0">
            <wp:extent cx="5274310" cy="2728723"/>
            <wp:effectExtent l="19050" t="0" r="2540" b="0"/>
            <wp:docPr id="17" name="图片 13" descr="E:\邓颖仪\学习资料\财务教学\caiwu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邓颖仪\学习资料\财务教学\caiwu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Default="005C680B"/>
    <w:p w:rsidR="005C680B" w:rsidRPr="005536FB" w:rsidRDefault="00E84618" w:rsidP="00E84618">
      <w:pPr>
        <w:pStyle w:val="a7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4.2</w:t>
      </w:r>
      <w:r w:rsidR="002170D6" w:rsidRPr="00E84618">
        <w:rPr>
          <w:rFonts w:hint="eastAsia"/>
          <w:b/>
          <w:bCs/>
          <w:sz w:val="24"/>
          <w:szCs w:val="24"/>
        </w:rPr>
        <w:t>手动制作凭证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t>步骤1、直接会计凭证模块双击“凭证录入”，进入凭证录制界面。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t>步骤2、设置凭证的摘要信息，可以手工输入，或者在摘要表选取。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t>步骤3、设置科目，可以手工输入科目编号，也可以单击“新增”选择科目。如果选择的科目有设置辅助核算，则需要在对应的核算项目列表里面选择项目名称；如图按照往来单位核算：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t>步骤4、输入借贷方的金额，需相等。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t>步骤5、单击“保存”后，点“审核”按钮，凭证生效</w:t>
      </w:r>
    </w:p>
    <w:p w:rsidR="00BB1AA1" w:rsidRDefault="00A504F1">
      <w:pPr>
        <w:pStyle w:val="a7"/>
        <w:ind w:firstLineChars="0" w:firstLine="0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274310" cy="2467809"/>
            <wp:effectExtent l="19050" t="0" r="2540" b="0"/>
            <wp:docPr id="18" name="图片 14" descr="E:\邓颖仪\学习资料\财务教学\caiwu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邓颖仪\学习资料\财务教学\caiwu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Pr="00E84618" w:rsidRDefault="00E84618" w:rsidP="00E84618">
      <w:pPr>
        <w:rPr>
          <w:b/>
          <w:bCs/>
          <w:sz w:val="24"/>
          <w:szCs w:val="24"/>
        </w:rPr>
      </w:pPr>
      <w:r w:rsidRPr="00E84618">
        <w:rPr>
          <w:rFonts w:hint="eastAsia"/>
          <w:b/>
          <w:bCs/>
          <w:sz w:val="24"/>
          <w:szCs w:val="24"/>
        </w:rPr>
        <w:t>4</w:t>
      </w:r>
      <w:r w:rsidRPr="00E84618">
        <w:rPr>
          <w:b/>
          <w:bCs/>
          <w:sz w:val="24"/>
          <w:szCs w:val="24"/>
        </w:rPr>
        <w:t>.3</w:t>
      </w:r>
      <w:r w:rsidR="002170D6" w:rsidRPr="00E84618">
        <w:rPr>
          <w:rFonts w:hint="eastAsia"/>
          <w:b/>
          <w:bCs/>
          <w:sz w:val="24"/>
          <w:szCs w:val="24"/>
        </w:rPr>
        <w:t>打印凭证</w:t>
      </w:r>
    </w:p>
    <w:p w:rsidR="005C680B" w:rsidRPr="005536FB" w:rsidRDefault="002170D6">
      <w:pPr>
        <w:pStyle w:val="a7"/>
        <w:ind w:firstLineChars="0" w:firstLine="0"/>
        <w:rPr>
          <w:b/>
          <w:bCs/>
        </w:rPr>
      </w:pPr>
      <w:r w:rsidRPr="005536FB">
        <w:rPr>
          <w:rFonts w:hint="eastAsia"/>
          <w:b/>
          <w:bCs/>
        </w:rPr>
        <w:t>点击“凭证录入”上的“打印”按钮，选择凭证打印格式，可单张打印也可批量打印</w:t>
      </w:r>
    </w:p>
    <w:p w:rsidR="005C680B" w:rsidRDefault="005C680B">
      <w:pPr>
        <w:pStyle w:val="a7"/>
        <w:ind w:firstLineChars="0" w:firstLine="0"/>
        <w:rPr>
          <w:bCs/>
        </w:rPr>
      </w:pPr>
    </w:p>
    <w:p w:rsidR="005C680B" w:rsidRPr="00E84618" w:rsidRDefault="002170D6" w:rsidP="00E84618">
      <w:pPr>
        <w:pStyle w:val="a7"/>
        <w:numPr>
          <w:ilvl w:val="0"/>
          <w:numId w:val="16"/>
        </w:numPr>
        <w:ind w:firstLineChars="0"/>
        <w:rPr>
          <w:b/>
          <w:bCs/>
          <w:sz w:val="28"/>
          <w:szCs w:val="28"/>
        </w:rPr>
      </w:pPr>
      <w:r w:rsidRPr="00E84618">
        <w:rPr>
          <w:rFonts w:hint="eastAsia"/>
          <w:b/>
          <w:bCs/>
          <w:sz w:val="28"/>
          <w:szCs w:val="28"/>
        </w:rPr>
        <w:t>账簿</w:t>
      </w:r>
    </w:p>
    <w:p w:rsidR="005C680B" w:rsidRPr="00E84618" w:rsidRDefault="00E84618" w:rsidP="00E84618">
      <w:pPr>
        <w:rPr>
          <w:b/>
          <w:bCs/>
        </w:rPr>
      </w:pPr>
      <w:r>
        <w:rPr>
          <w:rFonts w:hint="eastAsia"/>
          <w:b/>
          <w:bCs/>
        </w:rPr>
        <w:t>5</w:t>
      </w:r>
      <w:r>
        <w:rPr>
          <w:b/>
          <w:bCs/>
        </w:rPr>
        <w:t>.1</w:t>
      </w:r>
      <w:r w:rsidR="002170D6" w:rsidRPr="00E84618">
        <w:rPr>
          <w:rFonts w:hint="eastAsia"/>
          <w:b/>
          <w:bCs/>
        </w:rPr>
        <w:t>明</w:t>
      </w:r>
      <w:r w:rsidR="002170D6" w:rsidRPr="00E84618">
        <w:rPr>
          <w:rFonts w:hint="eastAsia"/>
          <w:b/>
          <w:bCs/>
          <w:sz w:val="24"/>
          <w:szCs w:val="24"/>
        </w:rPr>
        <w:t>细账</w:t>
      </w:r>
    </w:p>
    <w:p w:rsidR="00CA21B9" w:rsidRDefault="00CA21B9" w:rsidP="00CA21B9">
      <w:pPr>
        <w:pStyle w:val="a7"/>
        <w:ind w:left="420" w:firstLineChars="0" w:firstLine="0"/>
        <w:rPr>
          <w:rStyle w:val="fontstyle01"/>
          <w:rFonts w:hint="default"/>
        </w:rPr>
      </w:pPr>
      <w:r>
        <w:rPr>
          <w:rStyle w:val="fontstyle01"/>
          <w:rFonts w:hint="default"/>
        </w:rPr>
        <w:t>明细账是指对经济内容进行明细分类核算， 提供具体而详细的核算资料。</w:t>
      </w:r>
      <w:r>
        <w:rPr>
          <w:rFonts w:hint="eastAsia"/>
          <w:color w:val="000000"/>
          <w:sz w:val="22"/>
        </w:rPr>
        <w:br/>
      </w:r>
      <w:r>
        <w:rPr>
          <w:rStyle w:val="fontstyle01"/>
          <w:rFonts w:hint="default"/>
        </w:rPr>
        <w:t>系统提供明细账的查询功能， 对每一明细科目在不同期间的</w:t>
      </w:r>
      <w:r w:rsidRPr="00053A91">
        <w:rPr>
          <w:rStyle w:val="fontstyle01"/>
          <w:rFonts w:hint="default"/>
          <w:color w:val="FF0000"/>
        </w:rPr>
        <w:t>发生额</w:t>
      </w:r>
      <w:r>
        <w:rPr>
          <w:rStyle w:val="fontstyle01"/>
          <w:rFonts w:hint="default"/>
        </w:rPr>
        <w:t>进行统计显示。</w:t>
      </w:r>
    </w:p>
    <w:p w:rsidR="00CA21B9" w:rsidRDefault="00CA21B9" w:rsidP="00CA21B9">
      <w:pPr>
        <w:pStyle w:val="a7"/>
        <w:ind w:left="420" w:firstLineChars="0" w:firstLine="0"/>
        <w:rPr>
          <w:b/>
          <w:bCs/>
        </w:rPr>
      </w:pPr>
      <w:r w:rsidRPr="00CA21B9">
        <w:rPr>
          <w:rFonts w:hint="eastAsia"/>
          <w:b/>
          <w:bCs/>
        </w:rPr>
        <w:t>具体</w:t>
      </w:r>
      <w:r w:rsidRPr="00CA21B9">
        <w:rPr>
          <w:b/>
          <w:bCs/>
        </w:rPr>
        <w:t>操作</w:t>
      </w:r>
      <w:r w:rsidRPr="00CA21B9">
        <w:rPr>
          <w:rFonts w:hint="eastAsia"/>
          <w:b/>
          <w:bCs/>
        </w:rPr>
        <w:t>步骤</w:t>
      </w:r>
      <w:r w:rsidRPr="00CA21B9">
        <w:rPr>
          <w:b/>
          <w:bCs/>
        </w:rPr>
        <w:t>：</w:t>
      </w:r>
    </w:p>
    <w:p w:rsidR="00CA21B9" w:rsidRDefault="00BA704F" w:rsidP="00BA704F">
      <w:pPr>
        <w:pStyle w:val="a7"/>
        <w:numPr>
          <w:ilvl w:val="0"/>
          <w:numId w:val="9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打开</w:t>
      </w:r>
      <w:r>
        <w:rPr>
          <w:b/>
          <w:bCs/>
        </w:rPr>
        <w:t>会计凭证里面的“</w:t>
      </w:r>
      <w:r>
        <w:rPr>
          <w:rFonts w:hint="eastAsia"/>
          <w:b/>
          <w:bCs/>
        </w:rPr>
        <w:t>凭证</w:t>
      </w:r>
      <w:r>
        <w:rPr>
          <w:b/>
          <w:bCs/>
        </w:rPr>
        <w:t>明细查询”</w:t>
      </w:r>
      <w:r>
        <w:rPr>
          <w:rFonts w:hint="eastAsia"/>
          <w:b/>
          <w:bCs/>
        </w:rPr>
        <w:t>，设置</w:t>
      </w:r>
      <w:r>
        <w:rPr>
          <w:b/>
          <w:bCs/>
        </w:rPr>
        <w:t>查询</w:t>
      </w:r>
      <w:r>
        <w:rPr>
          <w:rFonts w:hint="eastAsia"/>
          <w:b/>
          <w:bCs/>
        </w:rPr>
        <w:t>开始</w:t>
      </w:r>
      <w:r>
        <w:rPr>
          <w:b/>
          <w:bCs/>
        </w:rPr>
        <w:t>时间和结束时间，点左边的</w:t>
      </w:r>
      <w:r>
        <w:rPr>
          <w:rFonts w:hint="eastAsia"/>
          <w:b/>
          <w:bCs/>
        </w:rPr>
        <w:t>科目，右边</w:t>
      </w:r>
      <w:r>
        <w:rPr>
          <w:b/>
          <w:bCs/>
        </w:rPr>
        <w:t>页面</w:t>
      </w:r>
      <w:r>
        <w:rPr>
          <w:rFonts w:hint="eastAsia"/>
          <w:b/>
          <w:bCs/>
        </w:rPr>
        <w:t>会</w:t>
      </w:r>
      <w:r>
        <w:rPr>
          <w:b/>
          <w:bCs/>
        </w:rPr>
        <w:t>显示符合</w:t>
      </w:r>
      <w:r>
        <w:rPr>
          <w:rFonts w:hint="eastAsia"/>
          <w:b/>
          <w:bCs/>
        </w:rPr>
        <w:t>条件</w:t>
      </w:r>
      <w:r>
        <w:rPr>
          <w:b/>
          <w:bCs/>
        </w:rPr>
        <w:t>的查询结果</w:t>
      </w:r>
    </w:p>
    <w:p w:rsidR="00BA704F" w:rsidRDefault="00BA704F" w:rsidP="00BA704F">
      <w:pPr>
        <w:pStyle w:val="a7"/>
        <w:ind w:left="420" w:firstLineChars="0" w:firstLine="0"/>
        <w:rPr>
          <w:rStyle w:val="fontstyle01"/>
          <w:rFonts w:hint="default"/>
          <w:color w:val="FF0000"/>
        </w:rPr>
      </w:pPr>
      <w:r w:rsidRPr="00BA704F">
        <w:rPr>
          <w:rFonts w:hint="eastAsia"/>
          <w:bCs/>
          <w:color w:val="FF0000"/>
        </w:rPr>
        <w:t>说明</w:t>
      </w:r>
      <w:r w:rsidRPr="00BA704F">
        <w:rPr>
          <w:bCs/>
          <w:color w:val="FF0000"/>
        </w:rPr>
        <w:t>：</w:t>
      </w:r>
      <w:r w:rsidRPr="00BA704F">
        <w:rPr>
          <w:rStyle w:val="fontstyle01"/>
          <w:rFonts w:hint="default"/>
          <w:color w:val="FF0000"/>
        </w:rPr>
        <w:t>“凭证明细查询” 页面右侧显示的是当前日期有发生额的科目。</w:t>
      </w:r>
    </w:p>
    <w:p w:rsidR="00C73C4B" w:rsidRDefault="00A504F1" w:rsidP="002F15D9">
      <w:pPr>
        <w:pStyle w:val="a7"/>
        <w:ind w:left="42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4310" cy="2450671"/>
            <wp:effectExtent l="19050" t="0" r="2540" b="0"/>
            <wp:docPr id="19" name="图片 15" descr="E:\邓颖仪\学习资料\财务教学\caiw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邓颖仪\学习资料\财务教学\caiwu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4B" w:rsidRDefault="00C73C4B" w:rsidP="002F15D9">
      <w:pPr>
        <w:pStyle w:val="a7"/>
        <w:ind w:left="420" w:firstLineChars="0" w:firstLine="0"/>
        <w:rPr>
          <w:noProof/>
        </w:rPr>
      </w:pPr>
    </w:p>
    <w:p w:rsidR="005C680B" w:rsidRPr="00C73C4B" w:rsidRDefault="00E84618" w:rsidP="00C73C4B">
      <w:pPr>
        <w:pStyle w:val="a7"/>
        <w:ind w:left="420" w:firstLineChars="0" w:firstLine="0"/>
        <w:rPr>
          <w:rFonts w:ascii="宋体" w:eastAsia="宋体" w:hAnsi="宋体"/>
          <w:color w:val="FF0000"/>
          <w:sz w:val="22"/>
        </w:rPr>
      </w:pPr>
      <w:r>
        <w:rPr>
          <w:rFonts w:hint="eastAsia"/>
          <w:b/>
          <w:bCs/>
          <w:sz w:val="24"/>
          <w:szCs w:val="24"/>
        </w:rPr>
        <w:t>5.2</w:t>
      </w:r>
      <w:r w:rsidR="002170D6" w:rsidRPr="00E84618">
        <w:rPr>
          <w:rFonts w:hint="eastAsia"/>
          <w:b/>
          <w:bCs/>
          <w:sz w:val="24"/>
          <w:szCs w:val="24"/>
        </w:rPr>
        <w:t>总账</w:t>
      </w:r>
    </w:p>
    <w:p w:rsidR="00053A91" w:rsidRDefault="00053A91" w:rsidP="00053A91">
      <w:pPr>
        <w:pStyle w:val="a7"/>
        <w:ind w:left="420" w:firstLineChars="0" w:firstLine="0"/>
        <w:rPr>
          <w:rStyle w:val="fontstyle01"/>
          <w:rFonts w:hint="default"/>
        </w:rPr>
      </w:pPr>
      <w:r>
        <w:rPr>
          <w:rStyle w:val="fontstyle01"/>
          <w:rFonts w:hint="default"/>
        </w:rPr>
        <w:t>软件提供总账的查询功能， 对所选科目在不同期间的</w:t>
      </w:r>
      <w:r w:rsidRPr="00053A91">
        <w:rPr>
          <w:rStyle w:val="fontstyle01"/>
          <w:rFonts w:hint="default"/>
          <w:color w:val="FF0000"/>
        </w:rPr>
        <w:t>余额和发生额</w:t>
      </w:r>
      <w:r>
        <w:rPr>
          <w:rStyle w:val="fontstyle01"/>
          <w:rFonts w:hint="default"/>
        </w:rPr>
        <w:t>进行统计显示。</w:t>
      </w:r>
    </w:p>
    <w:p w:rsidR="00053A91" w:rsidRDefault="00053A91" w:rsidP="00053A91">
      <w:pPr>
        <w:pStyle w:val="a7"/>
        <w:ind w:left="420" w:firstLineChars="0" w:firstLine="0"/>
        <w:rPr>
          <w:b/>
          <w:bCs/>
        </w:rPr>
      </w:pPr>
      <w:r w:rsidRPr="00CA21B9">
        <w:rPr>
          <w:rFonts w:hint="eastAsia"/>
          <w:b/>
          <w:bCs/>
        </w:rPr>
        <w:lastRenderedPageBreak/>
        <w:t>具体</w:t>
      </w:r>
      <w:r w:rsidRPr="00CA21B9">
        <w:rPr>
          <w:b/>
          <w:bCs/>
        </w:rPr>
        <w:t>操作</w:t>
      </w:r>
      <w:r w:rsidRPr="00CA21B9">
        <w:rPr>
          <w:rFonts w:hint="eastAsia"/>
          <w:b/>
          <w:bCs/>
        </w:rPr>
        <w:t>步骤</w:t>
      </w:r>
      <w:r w:rsidRPr="00CA21B9">
        <w:rPr>
          <w:b/>
          <w:bCs/>
        </w:rPr>
        <w:t>：</w:t>
      </w:r>
    </w:p>
    <w:p w:rsidR="005536FB" w:rsidRPr="00A504F1" w:rsidRDefault="00053A91" w:rsidP="00A504F1">
      <w:pPr>
        <w:pStyle w:val="a7"/>
        <w:numPr>
          <w:ilvl w:val="0"/>
          <w:numId w:val="10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打开</w:t>
      </w:r>
      <w:r>
        <w:rPr>
          <w:b/>
          <w:bCs/>
        </w:rPr>
        <w:t>会计凭证里面的“</w:t>
      </w:r>
      <w:r>
        <w:rPr>
          <w:rFonts w:hint="eastAsia"/>
          <w:b/>
          <w:bCs/>
        </w:rPr>
        <w:t>总分类账</w:t>
      </w:r>
      <w:r>
        <w:rPr>
          <w:b/>
          <w:bCs/>
        </w:rPr>
        <w:t>”</w:t>
      </w:r>
      <w:r>
        <w:rPr>
          <w:rFonts w:hint="eastAsia"/>
          <w:b/>
          <w:bCs/>
        </w:rPr>
        <w:t>，设置</w:t>
      </w:r>
      <w:r>
        <w:rPr>
          <w:b/>
          <w:bCs/>
        </w:rPr>
        <w:t>查询</w:t>
      </w:r>
      <w:r>
        <w:rPr>
          <w:rFonts w:hint="eastAsia"/>
          <w:b/>
          <w:bCs/>
        </w:rPr>
        <w:t>开始</w:t>
      </w:r>
      <w:r>
        <w:rPr>
          <w:b/>
          <w:bCs/>
        </w:rPr>
        <w:t>时间和结束时间，点左边的</w:t>
      </w:r>
      <w:r>
        <w:rPr>
          <w:rFonts w:hint="eastAsia"/>
          <w:b/>
          <w:bCs/>
        </w:rPr>
        <w:t>科目，右边</w:t>
      </w:r>
      <w:r>
        <w:rPr>
          <w:b/>
          <w:bCs/>
        </w:rPr>
        <w:t>页面</w:t>
      </w:r>
      <w:r>
        <w:rPr>
          <w:rFonts w:hint="eastAsia"/>
          <w:b/>
          <w:bCs/>
        </w:rPr>
        <w:t>会</w:t>
      </w:r>
      <w:r>
        <w:rPr>
          <w:b/>
          <w:bCs/>
        </w:rPr>
        <w:t>显示符合</w:t>
      </w:r>
      <w:r>
        <w:rPr>
          <w:rFonts w:hint="eastAsia"/>
          <w:b/>
          <w:bCs/>
        </w:rPr>
        <w:t>条件</w:t>
      </w:r>
      <w:r>
        <w:rPr>
          <w:b/>
          <w:bCs/>
        </w:rPr>
        <w:t>的查询结果</w:t>
      </w:r>
    </w:p>
    <w:p w:rsidR="00B409CF" w:rsidRPr="002C5DF6" w:rsidRDefault="00A504F1" w:rsidP="00A504F1">
      <w:pPr>
        <w:ind w:firstLineChars="150" w:firstLine="315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274310" cy="3410826"/>
            <wp:effectExtent l="19050" t="0" r="2540" b="0"/>
            <wp:docPr id="22" name="图片 16" descr="E:\邓颖仪\学习资料\财务教学\caiwu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邓颖仪\学习资料\财务教学\caiwu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3E" w:rsidRPr="00E84618" w:rsidRDefault="00E84618" w:rsidP="00E84618">
      <w:pPr>
        <w:pStyle w:val="a7"/>
        <w:ind w:left="140" w:firstLineChars="0" w:firstLine="0"/>
        <w:rPr>
          <w:b/>
          <w:bCs/>
          <w:sz w:val="24"/>
          <w:szCs w:val="24"/>
        </w:rPr>
      </w:pPr>
      <w:r w:rsidRPr="00E84618">
        <w:rPr>
          <w:b/>
          <w:bCs/>
          <w:sz w:val="24"/>
          <w:szCs w:val="24"/>
        </w:rPr>
        <w:t>5.3</w:t>
      </w:r>
      <w:r w:rsidR="002170D6" w:rsidRPr="00E84618">
        <w:rPr>
          <w:rFonts w:hint="eastAsia"/>
          <w:b/>
          <w:bCs/>
          <w:sz w:val="24"/>
          <w:szCs w:val="24"/>
        </w:rPr>
        <w:t>凭证汇总表</w:t>
      </w:r>
    </w:p>
    <w:p w:rsidR="00A4193E" w:rsidRDefault="00A4193E" w:rsidP="00A4193E">
      <w:pPr>
        <w:pStyle w:val="a7"/>
        <w:ind w:left="420" w:firstLineChars="0" w:firstLine="0"/>
        <w:rPr>
          <w:rStyle w:val="fontstyle01"/>
          <w:rFonts w:hint="default"/>
        </w:rPr>
      </w:pPr>
      <w:r>
        <w:rPr>
          <w:rStyle w:val="fontstyle01"/>
          <w:rFonts w:hint="default"/>
        </w:rPr>
        <w:t>软件提供凭证汇总计算的功能，对所有明细科目的本期发生额进行合计，生成凭证汇总表， 显示科目编码、 科目名称、 借方金额、 贷方金额，本期余额</w:t>
      </w:r>
    </w:p>
    <w:p w:rsidR="00A4193E" w:rsidRDefault="00A4193E" w:rsidP="00A4193E">
      <w:pPr>
        <w:pStyle w:val="a7"/>
        <w:ind w:left="420" w:firstLineChars="0" w:firstLine="0"/>
        <w:rPr>
          <w:b/>
          <w:bCs/>
        </w:rPr>
      </w:pPr>
      <w:r w:rsidRPr="00CA21B9">
        <w:rPr>
          <w:rFonts w:hint="eastAsia"/>
          <w:b/>
          <w:bCs/>
        </w:rPr>
        <w:t>具体</w:t>
      </w:r>
      <w:r w:rsidRPr="00CA21B9">
        <w:rPr>
          <w:b/>
          <w:bCs/>
        </w:rPr>
        <w:t>操作</w:t>
      </w:r>
      <w:r w:rsidRPr="00CA21B9">
        <w:rPr>
          <w:rFonts w:hint="eastAsia"/>
          <w:b/>
          <w:bCs/>
        </w:rPr>
        <w:t>步骤</w:t>
      </w:r>
      <w:r w:rsidRPr="00CA21B9">
        <w:rPr>
          <w:b/>
          <w:bCs/>
        </w:rPr>
        <w:t>：</w:t>
      </w:r>
    </w:p>
    <w:p w:rsidR="00A4193E" w:rsidRDefault="00A4193E" w:rsidP="00A4193E">
      <w:pPr>
        <w:pStyle w:val="a7"/>
        <w:numPr>
          <w:ilvl w:val="0"/>
          <w:numId w:val="1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打开</w:t>
      </w:r>
      <w:r>
        <w:rPr>
          <w:b/>
          <w:bCs/>
        </w:rPr>
        <w:t>会计凭证里面的“</w:t>
      </w:r>
      <w:r>
        <w:rPr>
          <w:rFonts w:hint="eastAsia"/>
          <w:b/>
          <w:bCs/>
        </w:rPr>
        <w:t>凭证汇总</w:t>
      </w:r>
      <w:r>
        <w:rPr>
          <w:b/>
          <w:bCs/>
        </w:rPr>
        <w:t>表”</w:t>
      </w:r>
      <w:r>
        <w:rPr>
          <w:rFonts w:hint="eastAsia"/>
          <w:b/>
          <w:bCs/>
        </w:rPr>
        <w:t>，设置</w:t>
      </w:r>
      <w:r>
        <w:rPr>
          <w:b/>
          <w:bCs/>
        </w:rPr>
        <w:t>查询</w:t>
      </w:r>
      <w:r>
        <w:rPr>
          <w:rFonts w:hint="eastAsia"/>
          <w:b/>
          <w:bCs/>
        </w:rPr>
        <w:t>开始</w:t>
      </w:r>
      <w:r>
        <w:rPr>
          <w:b/>
          <w:bCs/>
        </w:rPr>
        <w:t>时间和结束时间，点左边的</w:t>
      </w:r>
      <w:r>
        <w:rPr>
          <w:rFonts w:hint="eastAsia"/>
          <w:b/>
          <w:bCs/>
        </w:rPr>
        <w:t>科目，右边</w:t>
      </w:r>
      <w:r>
        <w:rPr>
          <w:b/>
          <w:bCs/>
        </w:rPr>
        <w:t>页面</w:t>
      </w:r>
      <w:r>
        <w:rPr>
          <w:rFonts w:hint="eastAsia"/>
          <w:b/>
          <w:bCs/>
        </w:rPr>
        <w:t>会</w:t>
      </w:r>
      <w:r>
        <w:rPr>
          <w:b/>
          <w:bCs/>
        </w:rPr>
        <w:t>显示符合</w:t>
      </w:r>
      <w:r>
        <w:rPr>
          <w:rFonts w:hint="eastAsia"/>
          <w:b/>
          <w:bCs/>
        </w:rPr>
        <w:t>条件</w:t>
      </w:r>
      <w:r>
        <w:rPr>
          <w:b/>
          <w:bCs/>
        </w:rPr>
        <w:t>的查询结果</w:t>
      </w:r>
    </w:p>
    <w:p w:rsidR="002170D6" w:rsidRDefault="00A504F1" w:rsidP="00A504F1">
      <w:pPr>
        <w:ind w:firstLineChars="150" w:firstLine="4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2936386"/>
            <wp:effectExtent l="19050" t="0" r="2540" b="0"/>
            <wp:docPr id="24" name="图片 17" descr="E:\邓颖仪\学习资料\财务教学\caiwu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邓颖仪\学习资料\财务教学\caiwu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D6" w:rsidRDefault="002170D6" w:rsidP="00C73C4B">
      <w:pPr>
        <w:ind w:firstLineChars="150" w:firstLine="420"/>
        <w:rPr>
          <w:b/>
          <w:sz w:val="28"/>
          <w:szCs w:val="28"/>
        </w:rPr>
      </w:pPr>
    </w:p>
    <w:p w:rsidR="005C680B" w:rsidRPr="00C73C4B" w:rsidRDefault="00E84618" w:rsidP="00A504F1">
      <w:pPr>
        <w:rPr>
          <w:b/>
          <w:bCs/>
        </w:rPr>
      </w:pPr>
      <w:r>
        <w:rPr>
          <w:rFonts w:hint="eastAsia"/>
          <w:b/>
          <w:sz w:val="28"/>
          <w:szCs w:val="28"/>
        </w:rPr>
        <w:lastRenderedPageBreak/>
        <w:t>六</w:t>
      </w:r>
      <w:r w:rsidR="002170D6" w:rsidRPr="00CE384D">
        <w:rPr>
          <w:rFonts w:hint="eastAsia"/>
          <w:b/>
          <w:sz w:val="28"/>
          <w:szCs w:val="28"/>
        </w:rPr>
        <w:t>、</w:t>
      </w:r>
      <w:r w:rsidR="002170D6" w:rsidRPr="00CE384D">
        <w:rPr>
          <w:b/>
          <w:sz w:val="28"/>
          <w:szCs w:val="28"/>
        </w:rPr>
        <w:t>固定资产</w:t>
      </w:r>
    </w:p>
    <w:p w:rsidR="005C680B" w:rsidRPr="00CE384D" w:rsidRDefault="002170D6">
      <w:pPr>
        <w:pStyle w:val="a7"/>
        <w:tabs>
          <w:tab w:val="left" w:pos="2781"/>
        </w:tabs>
        <w:ind w:firstLineChars="0" w:firstLine="0"/>
        <w:rPr>
          <w:b/>
          <w:sz w:val="18"/>
          <w:szCs w:val="18"/>
        </w:rPr>
      </w:pPr>
      <w:r w:rsidRPr="00CE384D">
        <w:rPr>
          <w:rFonts w:hint="eastAsia"/>
          <w:b/>
          <w:sz w:val="18"/>
          <w:szCs w:val="18"/>
        </w:rPr>
        <w:t>具体步骤：</w:t>
      </w:r>
      <w:r w:rsidRPr="00CE384D">
        <w:rPr>
          <w:rFonts w:hint="eastAsia"/>
          <w:b/>
          <w:sz w:val="18"/>
          <w:szCs w:val="18"/>
        </w:rPr>
        <w:tab/>
      </w:r>
    </w:p>
    <w:p w:rsidR="005C680B" w:rsidRPr="00CE384D" w:rsidRDefault="002170D6">
      <w:pPr>
        <w:pStyle w:val="a7"/>
        <w:ind w:firstLineChars="0" w:firstLine="0"/>
        <w:rPr>
          <w:b/>
        </w:rPr>
      </w:pPr>
      <w:r w:rsidRPr="00CE384D">
        <w:rPr>
          <w:rFonts w:hint="eastAsia"/>
          <w:b/>
          <w:sz w:val="18"/>
          <w:szCs w:val="18"/>
        </w:rPr>
        <w:t>1、在财务管理模块，打开固定资产，单击“新增”按钮，进入“固定资产”新增页面。设置固定资产的相关信息，</w:t>
      </w:r>
    </w:p>
    <w:p w:rsidR="005C680B" w:rsidRDefault="002170D6">
      <w:pPr>
        <w:pStyle w:val="a7"/>
        <w:ind w:firstLineChars="0" w:firstLine="0"/>
      </w:pPr>
      <w:r>
        <w:rPr>
          <w:rFonts w:hint="eastAsia"/>
        </w:rPr>
        <w:t>2、公式：期初净值</w:t>
      </w:r>
      <w:r>
        <w:t>=</w:t>
      </w:r>
      <w:r>
        <w:rPr>
          <w:rFonts w:hint="eastAsia"/>
        </w:rPr>
        <w:t>原值</w:t>
      </w:r>
      <w:r>
        <w:t>-</w:t>
      </w:r>
      <w:r>
        <w:rPr>
          <w:rFonts w:hint="eastAsia"/>
        </w:rPr>
        <w:t>减值准备</w:t>
      </w:r>
    </w:p>
    <w:p w:rsidR="005C680B" w:rsidRDefault="002170D6">
      <w:pPr>
        <w:widowControl/>
        <w:jc w:val="left"/>
      </w:pPr>
      <w:r>
        <w:rPr>
          <w:rFonts w:hint="eastAsia"/>
        </w:rPr>
        <w:t>预计残值</w:t>
      </w:r>
      <w:r>
        <w:t>=</w:t>
      </w:r>
      <w:r>
        <w:rPr>
          <w:rFonts w:hint="eastAsia"/>
        </w:rPr>
        <w:t>原值</w:t>
      </w:r>
      <w:r>
        <w:t>*</w:t>
      </w:r>
      <w:r>
        <w:rPr>
          <w:rFonts w:hint="eastAsia"/>
        </w:rPr>
        <w:t>残值率</w:t>
      </w:r>
    </w:p>
    <w:p w:rsidR="005C680B" w:rsidRDefault="002170D6">
      <w:pPr>
        <w:widowControl/>
        <w:jc w:val="left"/>
      </w:pPr>
      <w:r>
        <w:rPr>
          <w:rFonts w:hint="eastAsia"/>
        </w:rPr>
        <w:t>月折旧</w:t>
      </w:r>
      <w:r>
        <w:t>=</w:t>
      </w:r>
      <w:r>
        <w:rPr>
          <w:rFonts w:hint="eastAsia"/>
        </w:rPr>
        <w:t>（期初净值</w:t>
      </w:r>
      <w:r>
        <w:t>-</w:t>
      </w:r>
      <w:r>
        <w:rPr>
          <w:rFonts w:hint="eastAsia"/>
        </w:rPr>
        <w:t>预计残值）</w:t>
      </w:r>
      <w:r>
        <w:t>/</w:t>
      </w:r>
      <w:r>
        <w:rPr>
          <w:rFonts w:hint="eastAsia"/>
        </w:rPr>
        <w:t>预计使用期限</w:t>
      </w:r>
    </w:p>
    <w:p w:rsidR="00AB36B4" w:rsidRDefault="00543A1F" w:rsidP="00E84618">
      <w:pPr>
        <w:widowControl/>
        <w:jc w:val="left"/>
      </w:pPr>
      <w:r>
        <w:rPr>
          <w:noProof/>
        </w:rPr>
        <w:drawing>
          <wp:inline distT="0" distB="0" distL="0" distR="0">
            <wp:extent cx="5274310" cy="27660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B4" w:rsidRDefault="00AB36B4" w:rsidP="00E84618">
      <w:pPr>
        <w:widowControl/>
        <w:jc w:val="left"/>
      </w:pPr>
    </w:p>
    <w:p w:rsidR="00AB36B4" w:rsidRDefault="00A504F1" w:rsidP="00E84618">
      <w:pPr>
        <w:widowControl/>
        <w:jc w:val="left"/>
      </w:pPr>
      <w:r>
        <w:rPr>
          <w:noProof/>
        </w:rPr>
        <w:drawing>
          <wp:inline distT="0" distB="0" distL="0" distR="0">
            <wp:extent cx="5274310" cy="694522"/>
            <wp:effectExtent l="19050" t="0" r="2540" b="0"/>
            <wp:docPr id="25" name="图片 18" descr="E:\邓颖仪\学习资料\财务教学\caiwu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邓颖仪\学习资料\财务教学\caiwu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B4" w:rsidRDefault="00AB36B4" w:rsidP="00E84618">
      <w:pPr>
        <w:widowControl/>
        <w:jc w:val="left"/>
      </w:pPr>
    </w:p>
    <w:p w:rsidR="005C680B" w:rsidRDefault="00E84618" w:rsidP="00E84618">
      <w:pPr>
        <w:widowControl/>
        <w:jc w:val="left"/>
      </w:pPr>
      <w:r>
        <w:rPr>
          <w:rFonts w:hint="eastAsia"/>
        </w:rPr>
        <w:t>3、</w:t>
      </w:r>
      <w:r w:rsidR="002170D6">
        <w:rPr>
          <w:rFonts w:hint="eastAsia"/>
        </w:rPr>
        <w:t>保存固定资产后即可生成资产购入凭证</w:t>
      </w:r>
    </w:p>
    <w:p w:rsidR="00543A1F" w:rsidRDefault="00A504F1" w:rsidP="00543A1F">
      <w:pPr>
        <w:widowControl/>
        <w:jc w:val="left"/>
      </w:pPr>
      <w:r>
        <w:rPr>
          <w:noProof/>
        </w:rPr>
        <w:drawing>
          <wp:inline distT="0" distB="0" distL="0" distR="0">
            <wp:extent cx="5274310" cy="2162941"/>
            <wp:effectExtent l="19050" t="0" r="2540" b="0"/>
            <wp:docPr id="27" name="图片 19" descr="E:\邓颖仪\学习资料\财务教学\caiwu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邓颖仪\学习资料\财务教学\caiwu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B4" w:rsidRDefault="00AB36B4" w:rsidP="00543A1F">
      <w:pPr>
        <w:widowControl/>
        <w:jc w:val="left"/>
      </w:pPr>
    </w:p>
    <w:p w:rsidR="00AB36B4" w:rsidRDefault="00AB36B4" w:rsidP="00543A1F">
      <w:pPr>
        <w:widowControl/>
        <w:jc w:val="left"/>
      </w:pPr>
    </w:p>
    <w:p w:rsidR="00C73C4B" w:rsidRPr="00C73C4B" w:rsidRDefault="002170D6" w:rsidP="00C73C4B">
      <w:pPr>
        <w:pStyle w:val="a7"/>
        <w:widowControl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新增固定资产时如果勾选自动折旧，每个月会自动生成一张固定资产折旧凭证</w:t>
      </w:r>
    </w:p>
    <w:p w:rsidR="00E84618" w:rsidRDefault="00C73C4B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18942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0B" w:rsidRPr="00BD6A0B" w:rsidRDefault="00BD6A0B">
      <w:pPr>
        <w:widowControl/>
        <w:jc w:val="left"/>
        <w:rPr>
          <w:color w:val="FF0000"/>
        </w:rPr>
      </w:pPr>
      <w:r w:rsidRPr="00BD6A0B">
        <w:rPr>
          <w:rFonts w:hint="eastAsia"/>
          <w:color w:val="FF0000"/>
        </w:rPr>
        <w:t>说明</w:t>
      </w:r>
      <w:r w:rsidRPr="00BD6A0B">
        <w:rPr>
          <w:color w:val="FF0000"/>
        </w:rPr>
        <w:t>：</w:t>
      </w:r>
      <w:r w:rsidRPr="00BD6A0B">
        <w:rPr>
          <w:rFonts w:hint="eastAsia"/>
          <w:color w:val="FF0000"/>
        </w:rPr>
        <w:t>固定</w:t>
      </w:r>
      <w:r w:rsidRPr="00BD6A0B">
        <w:rPr>
          <w:color w:val="FF0000"/>
        </w:rPr>
        <w:t>资产购入生成的凭证是根据</w:t>
      </w:r>
      <w:r w:rsidRPr="00BD6A0B">
        <w:rPr>
          <w:rFonts w:hint="eastAsia"/>
          <w:color w:val="FF0000"/>
        </w:rPr>
        <w:t>购买</w:t>
      </w:r>
      <w:r w:rsidRPr="00BD6A0B">
        <w:rPr>
          <w:color w:val="FF0000"/>
        </w:rPr>
        <w:t>日期生成</w:t>
      </w:r>
      <w:r w:rsidRPr="00BD6A0B">
        <w:rPr>
          <w:rFonts w:hint="eastAsia"/>
          <w:color w:val="FF0000"/>
        </w:rPr>
        <w:t>资产</w:t>
      </w:r>
      <w:r w:rsidRPr="00BD6A0B">
        <w:rPr>
          <w:color w:val="FF0000"/>
        </w:rPr>
        <w:t>购入凭证，</w:t>
      </w:r>
      <w:r w:rsidRPr="00BD6A0B">
        <w:rPr>
          <w:rFonts w:hint="eastAsia"/>
          <w:color w:val="FF0000"/>
        </w:rPr>
        <w:t>每月</w:t>
      </w:r>
      <w:r w:rsidR="00990995">
        <w:rPr>
          <w:color w:val="FF0000"/>
        </w:rPr>
        <w:t>自动</w:t>
      </w:r>
      <w:r w:rsidRPr="00BD6A0B">
        <w:rPr>
          <w:color w:val="FF0000"/>
        </w:rPr>
        <w:t>生成一张折旧凭证，</w:t>
      </w:r>
      <w:r w:rsidRPr="00BD6A0B">
        <w:rPr>
          <w:rFonts w:hint="eastAsia"/>
          <w:color w:val="FF0000"/>
        </w:rPr>
        <w:t>折旧凭证单据</w:t>
      </w:r>
      <w:r w:rsidRPr="00BD6A0B">
        <w:rPr>
          <w:color w:val="FF0000"/>
        </w:rPr>
        <w:t>日期</w:t>
      </w:r>
      <w:r w:rsidRPr="00BD6A0B">
        <w:rPr>
          <w:rFonts w:hint="eastAsia"/>
          <w:color w:val="FF0000"/>
        </w:rPr>
        <w:t>自动</w:t>
      </w:r>
      <w:r w:rsidRPr="00BD6A0B">
        <w:rPr>
          <w:color w:val="FF0000"/>
        </w:rPr>
        <w:t>读取</w:t>
      </w:r>
      <w:r w:rsidRPr="00BD6A0B">
        <w:rPr>
          <w:rFonts w:hint="eastAsia"/>
          <w:color w:val="FF0000"/>
        </w:rPr>
        <w:t>当月</w:t>
      </w:r>
      <w:r w:rsidRPr="00BD6A0B">
        <w:rPr>
          <w:color w:val="FF0000"/>
        </w:rPr>
        <w:t>最后一天</w:t>
      </w:r>
    </w:p>
    <w:p w:rsidR="00E84618" w:rsidRPr="00CE384D" w:rsidRDefault="00E84618" w:rsidP="00E84618">
      <w:pPr>
        <w:pStyle w:val="a7"/>
        <w:ind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七、</w:t>
      </w:r>
      <w:r w:rsidRPr="00CE384D">
        <w:rPr>
          <w:rFonts w:hint="eastAsia"/>
          <w:b/>
          <w:sz w:val="28"/>
          <w:szCs w:val="28"/>
        </w:rPr>
        <w:t>出纳管理</w:t>
      </w:r>
      <w:bookmarkStart w:id="0" w:name="_GoBack"/>
      <w:bookmarkEnd w:id="0"/>
    </w:p>
    <w:p w:rsidR="00E84618" w:rsidRDefault="00E84618" w:rsidP="00E84618">
      <w:pPr>
        <w:pStyle w:val="a7"/>
        <w:ind w:firstLineChars="0" w:firstLine="0"/>
        <w:rPr>
          <w:bCs/>
        </w:rPr>
      </w:pPr>
      <w:r>
        <w:rPr>
          <w:rFonts w:hint="eastAsia"/>
          <w:bCs/>
        </w:rPr>
        <w:t>出纳管理主要用于记录企业资金的收支情况，全面管理企业资金流动。</w:t>
      </w:r>
    </w:p>
    <w:p w:rsidR="00E84618" w:rsidRDefault="00E84618" w:rsidP="00E84618">
      <w:pPr>
        <w:pStyle w:val="a7"/>
        <w:ind w:firstLineChars="0" w:firstLine="0"/>
        <w:rPr>
          <w:bCs/>
        </w:rPr>
      </w:pPr>
      <w:r>
        <w:rPr>
          <w:rFonts w:hint="eastAsia"/>
          <w:bCs/>
        </w:rPr>
        <w:t>资金账户和会计科目是独立分开的，资金账户主要用于订单往来款收支、日常其它资金收入和支出、存取款，首次录入时可根据实际情况录入账户初始余额。</w:t>
      </w:r>
    </w:p>
    <w:p w:rsidR="00E84618" w:rsidRPr="00E84618" w:rsidRDefault="00E84618" w:rsidP="00E84618">
      <w:pPr>
        <w:rPr>
          <w:b/>
        </w:rPr>
      </w:pPr>
      <w:r>
        <w:rPr>
          <w:rFonts w:hint="eastAsia"/>
          <w:b/>
        </w:rPr>
        <w:t>7</w:t>
      </w:r>
      <w:r>
        <w:rPr>
          <w:b/>
        </w:rPr>
        <w:t>.1</w:t>
      </w:r>
      <w:r w:rsidRPr="00E84618">
        <w:rPr>
          <w:rFonts w:hint="eastAsia"/>
          <w:b/>
        </w:rPr>
        <w:t>在资金收支情况表里面</w:t>
      </w:r>
      <w:r w:rsidRPr="00E84618">
        <w:rPr>
          <w:b/>
        </w:rPr>
        <w:t>查看日记账</w:t>
      </w:r>
      <w:r w:rsidRPr="00E84618">
        <w:rPr>
          <w:rFonts w:hint="eastAsia"/>
          <w:b/>
        </w:rPr>
        <w:t>，</w:t>
      </w:r>
      <w:r w:rsidRPr="00E84618">
        <w:rPr>
          <w:b/>
        </w:rPr>
        <w:t>如图</w:t>
      </w:r>
    </w:p>
    <w:p w:rsidR="00E84618" w:rsidRDefault="00A504F1" w:rsidP="00E84618">
      <w:pPr>
        <w:pStyle w:val="a7"/>
        <w:ind w:left="420" w:firstLineChars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274310" cy="2256333"/>
            <wp:effectExtent l="19050" t="0" r="2540" b="0"/>
            <wp:docPr id="28" name="图片 20" descr="E:\邓颖仪\学习资料\财务教学\caiwu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邓颖仪\学习资料\财务教学\caiwu1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618" w:rsidRPr="00E84618" w:rsidRDefault="00E84618" w:rsidP="00E84618">
      <w:pPr>
        <w:rPr>
          <w:b/>
        </w:rPr>
      </w:pPr>
      <w:r>
        <w:rPr>
          <w:rFonts w:hint="eastAsia"/>
          <w:b/>
        </w:rPr>
        <w:t>7</w:t>
      </w:r>
      <w:r>
        <w:rPr>
          <w:b/>
        </w:rPr>
        <w:t>.2</w:t>
      </w:r>
      <w:r w:rsidRPr="00E84618">
        <w:rPr>
          <w:rFonts w:hint="eastAsia"/>
          <w:b/>
        </w:rPr>
        <w:t>在资金收支汇总表里面</w:t>
      </w:r>
      <w:r w:rsidRPr="00E84618">
        <w:rPr>
          <w:b/>
        </w:rPr>
        <w:t>查看</w:t>
      </w:r>
      <w:r w:rsidRPr="00E84618">
        <w:rPr>
          <w:rFonts w:hint="eastAsia"/>
          <w:b/>
        </w:rPr>
        <w:t>日记</w:t>
      </w:r>
      <w:r w:rsidRPr="00E84618">
        <w:rPr>
          <w:b/>
        </w:rPr>
        <w:t>总账</w:t>
      </w:r>
      <w:r w:rsidRPr="00E84618">
        <w:rPr>
          <w:rFonts w:hint="eastAsia"/>
          <w:b/>
        </w:rPr>
        <w:t>，如图</w:t>
      </w:r>
    </w:p>
    <w:p w:rsidR="00E84618" w:rsidRDefault="00A504F1" w:rsidP="00E84618">
      <w:pPr>
        <w:pStyle w:val="a7"/>
        <w:ind w:left="420" w:firstLineChars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274310" cy="1135138"/>
            <wp:effectExtent l="19050" t="0" r="2540" b="0"/>
            <wp:docPr id="29" name="图片 21" descr="E:\邓颖仪\学习资料\财务教学\caiwu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邓颖仪\学习资料\财务教学\caiwu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618" w:rsidRDefault="00E84618" w:rsidP="00E84618">
      <w:pPr>
        <w:rPr>
          <w:b/>
        </w:rPr>
      </w:pPr>
      <w:r>
        <w:rPr>
          <w:rFonts w:hint="eastAsia"/>
          <w:b/>
        </w:rPr>
        <w:t>7</w:t>
      </w:r>
      <w:r>
        <w:rPr>
          <w:b/>
        </w:rPr>
        <w:t>.3</w:t>
      </w:r>
      <w:r w:rsidRPr="00E84618">
        <w:rPr>
          <w:rFonts w:hint="eastAsia"/>
          <w:b/>
        </w:rPr>
        <w:t>出纳管理里面的资金收入，资金支出，存取款，预存款，预付款单据会自动生成一张待开凭证，在待开凭证查询里可直接点生成凭证</w:t>
      </w:r>
    </w:p>
    <w:p w:rsidR="00C73C4B" w:rsidRPr="00E84618" w:rsidRDefault="00C73C4B" w:rsidP="00E84618">
      <w:pPr>
        <w:rPr>
          <w:b/>
        </w:rPr>
      </w:pPr>
    </w:p>
    <w:p w:rsidR="005C680B" w:rsidRPr="00C73C4B" w:rsidRDefault="00E84618">
      <w:pPr>
        <w:pStyle w:val="a7"/>
        <w:ind w:firstLineChars="0" w:firstLine="0"/>
        <w:rPr>
          <w:b/>
          <w:sz w:val="24"/>
          <w:szCs w:val="24"/>
        </w:rPr>
      </w:pPr>
      <w:r w:rsidRPr="00C73C4B">
        <w:rPr>
          <w:rFonts w:hint="eastAsia"/>
          <w:b/>
          <w:sz w:val="24"/>
          <w:szCs w:val="24"/>
        </w:rPr>
        <w:t>八</w:t>
      </w:r>
      <w:r w:rsidR="002170D6" w:rsidRPr="00C73C4B">
        <w:rPr>
          <w:rFonts w:hint="eastAsia"/>
          <w:b/>
          <w:sz w:val="24"/>
          <w:szCs w:val="24"/>
        </w:rPr>
        <w:t>、登账</w:t>
      </w:r>
    </w:p>
    <w:p w:rsidR="005C680B" w:rsidRDefault="002170D6">
      <w:pPr>
        <w:pStyle w:val="a7"/>
        <w:ind w:firstLineChars="0" w:firstLine="0"/>
        <w:rPr>
          <w:bCs/>
        </w:rPr>
      </w:pPr>
      <w:r>
        <w:rPr>
          <w:rFonts w:hint="eastAsia"/>
          <w:bCs/>
        </w:rPr>
        <w:t>登账是把一定时期内发生的全部经济业务登记入，计算并记录本期发生额和期末余额。</w:t>
      </w:r>
    </w:p>
    <w:p w:rsidR="005C680B" w:rsidRDefault="002170D6">
      <w:pPr>
        <w:pStyle w:val="a7"/>
        <w:ind w:firstLineChars="0" w:firstLine="0"/>
        <w:rPr>
          <w:bCs/>
        </w:rPr>
      </w:pPr>
      <w:r>
        <w:rPr>
          <w:rFonts w:hint="eastAsia"/>
          <w:bCs/>
        </w:rPr>
        <w:t>原则上登账之后，不允许再做登账之前日期的业务单据操作，包括凭证的增删改，系统登账</w:t>
      </w:r>
      <w:r>
        <w:rPr>
          <w:rFonts w:hint="eastAsia"/>
          <w:bCs/>
        </w:rPr>
        <w:lastRenderedPageBreak/>
        <w:t>之后也可以反登账。</w:t>
      </w:r>
    </w:p>
    <w:p w:rsidR="005C680B" w:rsidRDefault="002170D6">
      <w:pPr>
        <w:pStyle w:val="a7"/>
        <w:ind w:firstLineChars="0" w:firstLine="0"/>
        <w:rPr>
          <w:b/>
        </w:rPr>
      </w:pPr>
      <w:r>
        <w:rPr>
          <w:rFonts w:hint="eastAsia"/>
          <w:b/>
        </w:rPr>
        <w:t>具体操作：会进入计凭证模块，双击登账，单击登账</w:t>
      </w:r>
    </w:p>
    <w:p w:rsidR="005C680B" w:rsidRPr="00C73C4B" w:rsidRDefault="00C73C4B" w:rsidP="00C73C4B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九</w:t>
      </w:r>
      <w:r>
        <w:rPr>
          <w:b/>
          <w:sz w:val="24"/>
          <w:szCs w:val="24"/>
        </w:rPr>
        <w:t>、</w:t>
      </w:r>
      <w:r w:rsidR="002170D6" w:rsidRPr="00C73C4B">
        <w:rPr>
          <w:rFonts w:hint="eastAsia"/>
          <w:b/>
          <w:sz w:val="24"/>
          <w:szCs w:val="24"/>
        </w:rPr>
        <w:t>结转损益</w:t>
      </w:r>
    </w:p>
    <w:p w:rsidR="005C680B" w:rsidRDefault="002170D6">
      <w:pPr>
        <w:pStyle w:val="a7"/>
        <w:ind w:leftChars="200" w:left="420" w:firstLineChars="0" w:firstLine="0"/>
        <w:rPr>
          <w:rFonts w:eastAsia="宋体"/>
          <w:b/>
        </w:rPr>
      </w:pPr>
      <w:r>
        <w:rPr>
          <w:rFonts w:ascii="Arial" w:eastAsia="宋体" w:hAnsi="Arial" w:cs="Arial"/>
          <w:color w:val="333333"/>
          <w:szCs w:val="21"/>
          <w:shd w:val="clear" w:color="auto" w:fill="FFFFFF"/>
        </w:rPr>
        <w:t>结转损益是指在期末，</w:t>
      </w:r>
      <w:r w:rsidRPr="00431286">
        <w:rPr>
          <w:rFonts w:hint="eastAsia"/>
          <w:bCs/>
        </w:rPr>
        <w:t>将</w:t>
      </w:r>
      <w:hyperlink r:id="rId29" w:tgtFrame="https://baike.so.com/doc/_blank" w:history="1">
        <w:r w:rsidRPr="00431286">
          <w:rPr>
            <w:bCs/>
          </w:rPr>
          <w:t>损益类科目</w:t>
        </w:r>
      </w:hyperlink>
      <w:r w:rsidRPr="00431286">
        <w:rPr>
          <w:bCs/>
        </w:rPr>
        <w:t>的</w:t>
      </w:r>
      <w:hyperlink r:id="rId30" w:tgtFrame="https://baike.so.com/doc/_blank" w:history="1">
        <w:r w:rsidRPr="00431286">
          <w:rPr>
            <w:bCs/>
          </w:rPr>
          <w:t>余额</w:t>
        </w:r>
      </w:hyperlink>
      <w:r w:rsidRPr="00431286">
        <w:rPr>
          <w:bCs/>
        </w:rPr>
        <w:t>全部结转到"</w:t>
      </w:r>
      <w:hyperlink r:id="rId31" w:tgtFrame="https://baike.so.com/doc/_blank" w:history="1">
        <w:r w:rsidRPr="00431286">
          <w:rPr>
            <w:bCs/>
          </w:rPr>
          <w:t>本年利润</w:t>
        </w:r>
      </w:hyperlink>
      <w:r w:rsidRPr="00431286">
        <w:rPr>
          <w:bCs/>
        </w:rPr>
        <w:t>"中</w:t>
      </w:r>
      <w:r>
        <w:rPr>
          <w:rFonts w:ascii="Arial" w:eastAsia="宋体" w:hAnsi="Arial" w:cs="Arial" w:hint="eastAsia"/>
          <w:color w:val="333333"/>
          <w:szCs w:val="21"/>
          <w:shd w:val="clear" w:color="auto" w:fill="FFFFFF"/>
        </w:rPr>
        <w:t>，在做月末结转损益生成两张损益凭证，即收入凭证和成本凭证</w:t>
      </w:r>
    </w:p>
    <w:p w:rsidR="005C680B" w:rsidRDefault="002170D6">
      <w:pPr>
        <w:pStyle w:val="a7"/>
        <w:ind w:firstLineChars="0" w:firstLine="0"/>
        <w:rPr>
          <w:b/>
        </w:rPr>
      </w:pPr>
      <w:r>
        <w:rPr>
          <w:rFonts w:hint="eastAsia"/>
          <w:b/>
        </w:rPr>
        <w:t>具体操作步骤：</w:t>
      </w:r>
    </w:p>
    <w:p w:rsidR="005C680B" w:rsidRDefault="002170D6">
      <w:pPr>
        <w:pStyle w:val="a7"/>
        <w:numPr>
          <w:ilvl w:val="0"/>
          <w:numId w:val="7"/>
        </w:numPr>
        <w:rPr>
          <w:bCs/>
        </w:rPr>
      </w:pPr>
      <w:r>
        <w:rPr>
          <w:rFonts w:hint="eastAsia"/>
          <w:bCs/>
        </w:rPr>
        <w:t>进入会计凭证功能模块，登账后，双击打开结转损益，点生成凭证</w:t>
      </w:r>
    </w:p>
    <w:p w:rsidR="005C680B" w:rsidRDefault="00A504F1">
      <w:pPr>
        <w:pStyle w:val="a7"/>
        <w:ind w:leftChars="200" w:left="420" w:firstLineChars="0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5274310" cy="4376392"/>
            <wp:effectExtent l="19050" t="0" r="2540" b="0"/>
            <wp:docPr id="30" name="图片 22" descr="E:\邓颖仪\学习资料\财务教学\caiwu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邓颖仪\学习资料\财务教学\caiwu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0B" w:rsidRDefault="002170D6">
      <w:pPr>
        <w:pStyle w:val="a7"/>
        <w:ind w:leftChars="200" w:left="420" w:firstLineChars="0" w:firstLine="0"/>
        <w:rPr>
          <w:bCs/>
        </w:rPr>
      </w:pPr>
      <w:r>
        <w:rPr>
          <w:rFonts w:hint="eastAsia"/>
          <w:bCs/>
        </w:rPr>
        <w:t>2</w:t>
      </w:r>
      <w:r w:rsidR="00B01DD9">
        <w:rPr>
          <w:rFonts w:hint="eastAsia"/>
          <w:bCs/>
        </w:rPr>
        <w:t>，结转后</w:t>
      </w:r>
      <w:r w:rsidR="00B01DD9">
        <w:rPr>
          <w:bCs/>
        </w:rPr>
        <w:t>再</w:t>
      </w:r>
      <w:r w:rsidR="00B01DD9">
        <w:rPr>
          <w:rFonts w:hint="eastAsia"/>
          <w:bCs/>
        </w:rPr>
        <w:t>凭证</w:t>
      </w:r>
      <w:r w:rsidR="00B01DD9">
        <w:rPr>
          <w:bCs/>
        </w:rPr>
        <w:t>录入里面</w:t>
      </w:r>
      <w:r w:rsidR="00B01DD9">
        <w:rPr>
          <w:rFonts w:hint="eastAsia"/>
          <w:bCs/>
        </w:rPr>
        <w:t>显示</w:t>
      </w:r>
    </w:p>
    <w:p w:rsidR="00B01DD9" w:rsidRPr="00B01DD9" w:rsidRDefault="00A504F1">
      <w:pPr>
        <w:pStyle w:val="a7"/>
        <w:ind w:leftChars="200" w:left="420" w:firstLineChars="0" w:firstLine="0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274310" cy="2812364"/>
            <wp:effectExtent l="19050" t="0" r="2540" b="0"/>
            <wp:docPr id="32" name="图片 23" descr="E:\邓颖仪\学习资料\财务教学\caiwu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邓颖仪\学习资料\财务教学\caiwu2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618" w:rsidRPr="00B52F7A" w:rsidRDefault="00CE384D" w:rsidP="00B52F7A">
      <w:pPr>
        <w:rPr>
          <w:bCs/>
        </w:rPr>
      </w:pPr>
      <w:r w:rsidRPr="00CE384D">
        <w:rPr>
          <w:rFonts w:hint="eastAsia"/>
          <w:bCs/>
          <w:color w:val="FF0000"/>
        </w:rPr>
        <w:t>说明：</w:t>
      </w:r>
      <w:r>
        <w:rPr>
          <w:rFonts w:hint="eastAsia"/>
          <w:bCs/>
          <w:color w:val="FF0000"/>
        </w:rPr>
        <w:t>如要删除已生成的损益凭证，需先在</w:t>
      </w:r>
      <w:r>
        <w:rPr>
          <w:bCs/>
          <w:color w:val="FF0000"/>
        </w:rPr>
        <w:t>会计凭证</w:t>
      </w:r>
      <w:r>
        <w:rPr>
          <w:rFonts w:hint="eastAsia"/>
          <w:bCs/>
          <w:color w:val="FF0000"/>
        </w:rPr>
        <w:t>模块</w:t>
      </w:r>
      <w:r>
        <w:rPr>
          <w:bCs/>
          <w:color w:val="FF0000"/>
        </w:rPr>
        <w:t>的“</w:t>
      </w:r>
      <w:r w:rsidR="00F624AD" w:rsidRPr="00CE384D">
        <w:rPr>
          <w:rFonts w:hint="eastAsia"/>
          <w:bCs/>
          <w:color w:val="FF0000"/>
        </w:rPr>
        <w:t>登账</w:t>
      </w:r>
      <w:r>
        <w:rPr>
          <w:rFonts w:hint="eastAsia"/>
          <w:bCs/>
          <w:color w:val="FF0000"/>
        </w:rPr>
        <w:t>”</w:t>
      </w:r>
      <w:r w:rsidR="002170D6" w:rsidRPr="00CE384D">
        <w:rPr>
          <w:rFonts w:hint="eastAsia"/>
          <w:bCs/>
          <w:color w:val="FF0000"/>
        </w:rPr>
        <w:t>里面点反登账</w:t>
      </w:r>
      <w:r>
        <w:rPr>
          <w:rFonts w:hint="eastAsia"/>
          <w:bCs/>
          <w:color w:val="FF0000"/>
        </w:rPr>
        <w:t>才能</w:t>
      </w:r>
      <w:r>
        <w:rPr>
          <w:bCs/>
          <w:color w:val="FF0000"/>
        </w:rPr>
        <w:t>删除</w:t>
      </w:r>
    </w:p>
    <w:p w:rsidR="00B01DD9" w:rsidRDefault="00B01DD9" w:rsidP="00B52F7A">
      <w:pPr>
        <w:rPr>
          <w:b/>
          <w:sz w:val="24"/>
          <w:szCs w:val="24"/>
        </w:rPr>
      </w:pPr>
    </w:p>
    <w:p w:rsidR="00E84618" w:rsidRPr="00B52F7A" w:rsidRDefault="00B52F7A" w:rsidP="00B52F7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十</w:t>
      </w:r>
      <w:r>
        <w:rPr>
          <w:b/>
          <w:sz w:val="24"/>
          <w:szCs w:val="24"/>
        </w:rPr>
        <w:t>、</w:t>
      </w:r>
      <w:r w:rsidR="00E84618" w:rsidRPr="00B52F7A">
        <w:rPr>
          <w:rFonts w:hint="eastAsia"/>
          <w:b/>
          <w:sz w:val="24"/>
          <w:szCs w:val="24"/>
        </w:rPr>
        <w:t>报表（资产负债表、利润表、现金流量表）</w:t>
      </w:r>
    </w:p>
    <w:p w:rsidR="00E84618" w:rsidRDefault="00E84618" w:rsidP="00E84618">
      <w:pPr>
        <w:pStyle w:val="a7"/>
        <w:ind w:firstLineChars="0" w:firstLine="0"/>
        <w:rPr>
          <w:bCs/>
        </w:rPr>
      </w:pPr>
      <w:r>
        <w:rPr>
          <w:rFonts w:hint="eastAsia"/>
          <w:bCs/>
        </w:rPr>
        <w:t>1</w:t>
      </w:r>
      <w:r w:rsidR="0027789D">
        <w:rPr>
          <w:bCs/>
        </w:rPr>
        <w:t>0.1</w:t>
      </w:r>
      <w:r w:rsidRPr="005536FB">
        <w:rPr>
          <w:rFonts w:hint="eastAsia"/>
          <w:b/>
          <w:bCs/>
          <w:sz w:val="24"/>
          <w:szCs w:val="24"/>
        </w:rPr>
        <w:t>、资产负债表：</w:t>
      </w:r>
      <w:r>
        <w:rPr>
          <w:rFonts w:hint="eastAsia"/>
          <w:bCs/>
        </w:rPr>
        <w:t>是反映企业一定日期全部资产、负债和所有者权益情况的会计报表。它是以日常会计分录的数据为基础进行归类、整理和汇总而成报表项目过程。报表公式是设置好的，用户只需要录入凭证后，系统会自动生成报表数据</w:t>
      </w:r>
    </w:p>
    <w:p w:rsidR="00E84618" w:rsidRPr="005536FB" w:rsidRDefault="00E84618" w:rsidP="00E84618">
      <w:pPr>
        <w:pStyle w:val="a7"/>
        <w:ind w:firstLineChars="0" w:firstLine="0"/>
        <w:rPr>
          <w:b/>
          <w:bCs/>
        </w:rPr>
      </w:pPr>
      <w:r w:rsidRPr="005536FB">
        <w:rPr>
          <w:b/>
          <w:bCs/>
        </w:rPr>
        <w:t>资产负债表</w:t>
      </w:r>
      <w:r w:rsidRPr="005536FB">
        <w:rPr>
          <w:rFonts w:hint="eastAsia"/>
          <w:b/>
          <w:bCs/>
        </w:rPr>
        <w:t>公式设置具体步骤：</w:t>
      </w:r>
    </w:p>
    <w:p w:rsidR="00E84618" w:rsidRPr="005536FB" w:rsidRDefault="00E84618" w:rsidP="00E84618">
      <w:pPr>
        <w:pStyle w:val="a7"/>
        <w:numPr>
          <w:ilvl w:val="0"/>
          <w:numId w:val="5"/>
        </w:numPr>
        <w:rPr>
          <w:b/>
          <w:bCs/>
        </w:rPr>
      </w:pPr>
      <w:r w:rsidRPr="005536FB">
        <w:rPr>
          <w:rFonts w:hint="eastAsia"/>
          <w:b/>
          <w:bCs/>
        </w:rPr>
        <w:t>点左上角“设置”按钮”进入编辑界面，</w:t>
      </w:r>
      <w:r w:rsidRPr="005536FB">
        <w:rPr>
          <w:b/>
          <w:bCs/>
        </w:rPr>
        <w:t>设置好</w:t>
      </w:r>
      <w:r w:rsidRPr="005536FB">
        <w:rPr>
          <w:rFonts w:hint="eastAsia"/>
          <w:b/>
          <w:bCs/>
        </w:rPr>
        <w:t>公式</w:t>
      </w:r>
      <w:r w:rsidRPr="005536FB">
        <w:rPr>
          <w:b/>
          <w:bCs/>
        </w:rPr>
        <w:t>后点</w:t>
      </w:r>
      <w:r w:rsidRPr="005536FB">
        <w:rPr>
          <w:rFonts w:hint="eastAsia"/>
          <w:b/>
          <w:bCs/>
        </w:rPr>
        <w:t>“保存”按钮</w:t>
      </w:r>
    </w:p>
    <w:p w:rsidR="00E84618" w:rsidRDefault="009864B3" w:rsidP="00E84618">
      <w:pPr>
        <w:pStyle w:val="a7"/>
        <w:ind w:left="420" w:firstLineChars="0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5274310" cy="3303490"/>
            <wp:effectExtent l="19050" t="0" r="2540" b="0"/>
            <wp:docPr id="33" name="图片 24" descr="E:\邓颖仪\学习资料\财务教学\caiwu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邓颖仪\学习资料\财务教学\caiwu2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618" w:rsidRDefault="00E84618" w:rsidP="00E84618">
      <w:pPr>
        <w:pStyle w:val="a7"/>
        <w:ind w:left="420" w:firstLineChars="0" w:firstLine="0"/>
        <w:rPr>
          <w:bCs/>
        </w:rPr>
      </w:pPr>
    </w:p>
    <w:p w:rsidR="00E84618" w:rsidRDefault="009864B3" w:rsidP="00E84618">
      <w:pPr>
        <w:pStyle w:val="a7"/>
        <w:ind w:left="420" w:firstLineChars="0" w:firstLine="0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274310" cy="3111369"/>
            <wp:effectExtent l="19050" t="0" r="2540" b="0"/>
            <wp:docPr id="36" name="图片 25" descr="E:\邓颖仪\学习资料\财务教学\caiwu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邓颖仪\学习资料\财务教学\caiwu2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618" w:rsidRDefault="00E84618" w:rsidP="00E84618">
      <w:pPr>
        <w:pStyle w:val="a7"/>
        <w:ind w:firstLineChars="0" w:firstLine="0"/>
        <w:rPr>
          <w:bCs/>
          <w:color w:val="FF0000"/>
        </w:rPr>
      </w:pPr>
    </w:p>
    <w:p w:rsidR="00E84618" w:rsidRDefault="00E84618" w:rsidP="00E84618">
      <w:pPr>
        <w:pStyle w:val="a7"/>
        <w:ind w:firstLineChars="0" w:firstLine="0"/>
        <w:rPr>
          <w:bCs/>
          <w:color w:val="FF0000"/>
        </w:rPr>
      </w:pPr>
      <w:r>
        <w:rPr>
          <w:rFonts w:hint="eastAsia"/>
          <w:bCs/>
          <w:color w:val="FF0000"/>
        </w:rPr>
        <w:t>说明：资产负债表不平衡的原因</w:t>
      </w:r>
    </w:p>
    <w:p w:rsidR="00E84618" w:rsidRDefault="00E84618" w:rsidP="00E84618">
      <w:pPr>
        <w:pStyle w:val="a7"/>
        <w:ind w:firstLineChars="0" w:firstLine="0"/>
        <w:rPr>
          <w:bCs/>
          <w:color w:val="FF0000"/>
        </w:rPr>
      </w:pPr>
      <w:r>
        <w:rPr>
          <w:rFonts w:hint="eastAsia"/>
          <w:bCs/>
          <w:color w:val="FF0000"/>
        </w:rPr>
        <w:t>（1）初始余额数据录入错误；</w:t>
      </w:r>
    </w:p>
    <w:p w:rsidR="00E84618" w:rsidRDefault="00E84618" w:rsidP="00E84618">
      <w:pPr>
        <w:pStyle w:val="a7"/>
        <w:ind w:firstLineChars="0" w:firstLine="0"/>
        <w:rPr>
          <w:bCs/>
          <w:color w:val="FF0000"/>
        </w:rPr>
      </w:pPr>
      <w:r>
        <w:rPr>
          <w:rFonts w:hint="eastAsia"/>
          <w:bCs/>
          <w:color w:val="FF0000"/>
        </w:rPr>
        <w:t>（2）增加一级科目但没有在资产负债表中设置该科目公式；</w:t>
      </w:r>
    </w:p>
    <w:p w:rsidR="00E84618" w:rsidRDefault="00E84618" w:rsidP="00E84618">
      <w:pPr>
        <w:pStyle w:val="a7"/>
        <w:ind w:firstLineChars="0" w:firstLine="0"/>
        <w:rPr>
          <w:bCs/>
          <w:color w:val="FF0000"/>
        </w:rPr>
      </w:pPr>
      <w:r>
        <w:rPr>
          <w:rFonts w:hint="eastAsia"/>
          <w:bCs/>
          <w:color w:val="FF0000"/>
        </w:rPr>
        <w:t>（3）没有进行期末处理-结转损益。</w:t>
      </w:r>
    </w:p>
    <w:p w:rsidR="00E84618" w:rsidRDefault="0027789D" w:rsidP="00E84618">
      <w:pPr>
        <w:pStyle w:val="a7"/>
        <w:ind w:firstLineChars="0" w:firstLine="0"/>
        <w:rPr>
          <w:bCs/>
        </w:rPr>
      </w:pPr>
      <w:r>
        <w:rPr>
          <w:b/>
          <w:bCs/>
          <w:sz w:val="24"/>
          <w:szCs w:val="24"/>
        </w:rPr>
        <w:t>10.2</w:t>
      </w:r>
      <w:r w:rsidR="00E84618" w:rsidRPr="005536FB">
        <w:rPr>
          <w:rFonts w:hint="eastAsia"/>
          <w:b/>
          <w:bCs/>
          <w:sz w:val="24"/>
          <w:szCs w:val="24"/>
        </w:rPr>
        <w:t>、利润表</w:t>
      </w:r>
      <w:r w:rsidR="00E84618">
        <w:rPr>
          <w:rFonts w:hint="eastAsia"/>
          <w:bCs/>
        </w:rPr>
        <w:t>：</w:t>
      </w:r>
      <w:r w:rsidR="00E84618">
        <w:rPr>
          <w:bCs/>
        </w:rPr>
        <w:t>反映企业在一定时期利润的实际形成情况的会计报表。利润表按照各项收入、费用以及构成利润各个项目分类分项编制而成的</w:t>
      </w:r>
      <w:r w:rsidR="00E84618">
        <w:rPr>
          <w:rFonts w:hint="eastAsia"/>
          <w:bCs/>
        </w:rPr>
        <w:t>。</w:t>
      </w:r>
    </w:p>
    <w:p w:rsidR="00E84618" w:rsidRPr="005536FB" w:rsidRDefault="009864B3" w:rsidP="00E84618">
      <w:pPr>
        <w:pStyle w:val="a7"/>
        <w:ind w:firstLineChars="0" w:firstLine="0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4226946" cy="4462667"/>
            <wp:effectExtent l="19050" t="0" r="2154" b="0"/>
            <wp:docPr id="37" name="图片 26" descr="E:\邓颖仪\学习资料\财务教学\caiwu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邓颖仪\学习资料\财务教学\caiwu2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64" cy="446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9D" w:rsidRDefault="00E84618" w:rsidP="00C73C4B">
      <w:pPr>
        <w:pStyle w:val="a7"/>
        <w:ind w:firstLineChars="0" w:firstLine="0"/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说明：利润表的公式设置办法和资产负债表一样</w:t>
      </w:r>
    </w:p>
    <w:p w:rsidR="009864B3" w:rsidRPr="00C73C4B" w:rsidRDefault="009864B3" w:rsidP="00C73C4B">
      <w:pPr>
        <w:pStyle w:val="a7"/>
        <w:ind w:firstLineChars="0" w:firstLine="0"/>
        <w:rPr>
          <w:bCs/>
          <w:color w:val="FF0000"/>
        </w:rPr>
      </w:pPr>
    </w:p>
    <w:p w:rsidR="00E84618" w:rsidRPr="0027789D" w:rsidRDefault="0027789D" w:rsidP="0027789D">
      <w:pPr>
        <w:rPr>
          <w:bCs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0.3</w:t>
      </w:r>
      <w:r w:rsidR="00E84618" w:rsidRPr="0027789D">
        <w:rPr>
          <w:rFonts w:hint="eastAsia"/>
          <w:b/>
          <w:bCs/>
          <w:sz w:val="24"/>
          <w:szCs w:val="24"/>
        </w:rPr>
        <w:t>现金流量表，</w:t>
      </w:r>
      <w:r w:rsidR="00E84618" w:rsidRPr="0027789D">
        <w:rPr>
          <w:rFonts w:hint="eastAsia"/>
          <w:bCs/>
        </w:rPr>
        <w:t>反映企业现金增减变动情况的报表，每笔收支都能清楚地反映，如图：</w:t>
      </w:r>
    </w:p>
    <w:p w:rsidR="00E84618" w:rsidRDefault="009864B3" w:rsidP="00E84618">
      <w:pPr>
        <w:pStyle w:val="a7"/>
        <w:ind w:firstLineChars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274310" cy="1733600"/>
            <wp:effectExtent l="19050" t="0" r="2540" b="0"/>
            <wp:docPr id="38" name="图片 27" descr="E:\邓颖仪\学习资料\财务教学\caiwu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邓颖仪\学习资料\财务教学\caiwu2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E3" w:rsidRDefault="004613E3">
      <w:pPr>
        <w:pStyle w:val="a7"/>
        <w:ind w:leftChars="200" w:left="420" w:firstLineChars="0" w:firstLine="0"/>
        <w:rPr>
          <w:b/>
        </w:rPr>
      </w:pPr>
    </w:p>
    <w:p w:rsidR="004613E3" w:rsidRPr="004613E3" w:rsidRDefault="004613E3" w:rsidP="004613E3">
      <w:pPr>
        <w:ind w:leftChars="150" w:left="315"/>
        <w:rPr>
          <w:b/>
          <w:bCs/>
          <w:color w:val="FF0000"/>
        </w:rPr>
      </w:pPr>
    </w:p>
    <w:p w:rsidR="005C680B" w:rsidRPr="004613E3" w:rsidRDefault="005C680B" w:rsidP="004613E3">
      <w:pPr>
        <w:pStyle w:val="a7"/>
        <w:ind w:leftChars="200" w:left="420" w:firstLineChars="0" w:firstLine="0"/>
        <w:rPr>
          <w:b/>
        </w:rPr>
      </w:pPr>
    </w:p>
    <w:sectPr w:rsidR="005C680B" w:rsidRPr="004613E3" w:rsidSect="00CF0A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81D" w:rsidRDefault="00C1581D" w:rsidP="002F3D30">
      <w:r>
        <w:separator/>
      </w:r>
    </w:p>
  </w:endnote>
  <w:endnote w:type="continuationSeparator" w:id="1">
    <w:p w:rsidR="00C1581D" w:rsidRDefault="00C1581D" w:rsidP="002F3D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81D" w:rsidRDefault="00C1581D" w:rsidP="002F3D30">
      <w:r>
        <w:separator/>
      </w:r>
    </w:p>
  </w:footnote>
  <w:footnote w:type="continuationSeparator" w:id="1">
    <w:p w:rsidR="00C1581D" w:rsidRDefault="00C1581D" w:rsidP="002F3D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6780EDA"/>
    <w:multiLevelType w:val="singleLevel"/>
    <w:tmpl w:val="C6780EDA"/>
    <w:lvl w:ilvl="0">
      <w:start w:val="1"/>
      <w:numFmt w:val="decimal"/>
      <w:suff w:val="nothing"/>
      <w:lvlText w:val="%1、"/>
      <w:lvlJc w:val="left"/>
    </w:lvl>
  </w:abstractNum>
  <w:abstractNum w:abstractNumId="1">
    <w:nsid w:val="EED8EA47"/>
    <w:multiLevelType w:val="singleLevel"/>
    <w:tmpl w:val="EED8EA47"/>
    <w:lvl w:ilvl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6251B8"/>
    <w:multiLevelType w:val="singleLevel"/>
    <w:tmpl w:val="F76251B8"/>
    <w:lvl w:ilvl="0">
      <w:start w:val="1"/>
      <w:numFmt w:val="decimal"/>
      <w:suff w:val="nothing"/>
      <w:lvlText w:val="%1、"/>
      <w:lvlJc w:val="left"/>
    </w:lvl>
  </w:abstractNum>
  <w:abstractNum w:abstractNumId="3">
    <w:nsid w:val="06A52538"/>
    <w:multiLevelType w:val="hybridMultilevel"/>
    <w:tmpl w:val="616AA924"/>
    <w:lvl w:ilvl="0" w:tplc="93082C56">
      <w:start w:val="9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CE227C6"/>
    <w:multiLevelType w:val="singleLevel"/>
    <w:tmpl w:val="0CE227C6"/>
    <w:lvl w:ilvl="0">
      <w:start w:val="1"/>
      <w:numFmt w:val="decimal"/>
      <w:suff w:val="nothing"/>
      <w:lvlText w:val="%1、"/>
      <w:lvlJc w:val="left"/>
    </w:lvl>
  </w:abstractNum>
  <w:abstractNum w:abstractNumId="5">
    <w:nsid w:val="20017EE7"/>
    <w:multiLevelType w:val="hybridMultilevel"/>
    <w:tmpl w:val="7850FDA6"/>
    <w:lvl w:ilvl="0" w:tplc="9FC6EB40">
      <w:start w:val="5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B2451F1"/>
    <w:multiLevelType w:val="singleLevel"/>
    <w:tmpl w:val="3B2451F1"/>
    <w:lvl w:ilvl="0">
      <w:start w:val="1"/>
      <w:numFmt w:val="decimal"/>
      <w:suff w:val="nothing"/>
      <w:lvlText w:val="%1、"/>
      <w:lvlJc w:val="left"/>
    </w:lvl>
  </w:abstractNum>
  <w:abstractNum w:abstractNumId="7">
    <w:nsid w:val="43F01FC9"/>
    <w:multiLevelType w:val="hybridMultilevel"/>
    <w:tmpl w:val="D830348C"/>
    <w:lvl w:ilvl="0" w:tplc="1D5830C2">
      <w:start w:val="9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A87806"/>
    <w:multiLevelType w:val="hybridMultilevel"/>
    <w:tmpl w:val="B02AD55A"/>
    <w:lvl w:ilvl="0" w:tplc="3842878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5B09232C"/>
    <w:multiLevelType w:val="hybridMultilevel"/>
    <w:tmpl w:val="40E62AEC"/>
    <w:lvl w:ilvl="0" w:tplc="33324E9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0">
    <w:nsid w:val="660B12D6"/>
    <w:multiLevelType w:val="multilevel"/>
    <w:tmpl w:val="660B12D6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EBC716C"/>
    <w:multiLevelType w:val="hybridMultilevel"/>
    <w:tmpl w:val="40E62AEC"/>
    <w:lvl w:ilvl="0" w:tplc="33324E9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2">
    <w:nsid w:val="6F641D48"/>
    <w:multiLevelType w:val="hybridMultilevel"/>
    <w:tmpl w:val="6DACD7E0"/>
    <w:lvl w:ilvl="0" w:tplc="055AAB1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B0D4317"/>
    <w:multiLevelType w:val="singleLevel"/>
    <w:tmpl w:val="7B0D4317"/>
    <w:lvl w:ilvl="0">
      <w:start w:val="2"/>
      <w:numFmt w:val="decimal"/>
      <w:suff w:val="nothing"/>
      <w:lvlText w:val="%1、"/>
      <w:lvlJc w:val="left"/>
    </w:lvl>
  </w:abstractNum>
  <w:abstractNum w:abstractNumId="14">
    <w:nsid w:val="7CC93047"/>
    <w:multiLevelType w:val="singleLevel"/>
    <w:tmpl w:val="7CC93047"/>
    <w:lvl w:ilvl="0">
      <w:start w:val="2"/>
      <w:numFmt w:val="decimal"/>
      <w:suff w:val="nothing"/>
      <w:lvlText w:val="%1、"/>
      <w:lvlJc w:val="left"/>
    </w:lvl>
  </w:abstractNum>
  <w:abstractNum w:abstractNumId="15">
    <w:nsid w:val="7EDE6B7C"/>
    <w:multiLevelType w:val="hybridMultilevel"/>
    <w:tmpl w:val="520E621A"/>
    <w:lvl w:ilvl="0" w:tplc="8A1CCE8C">
      <w:start w:val="9"/>
      <w:numFmt w:val="japaneseCounting"/>
      <w:lvlText w:val="%1、"/>
      <w:lvlJc w:val="left"/>
      <w:pPr>
        <w:ind w:left="720" w:hanging="7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EE02E1D"/>
    <w:multiLevelType w:val="hybridMultilevel"/>
    <w:tmpl w:val="B0EA9442"/>
    <w:lvl w:ilvl="0" w:tplc="1E26EE12">
      <w:start w:val="2"/>
      <w:numFmt w:val="japaneseCounting"/>
      <w:lvlText w:val="%1、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8"/>
  </w:num>
  <w:num w:numId="10">
    <w:abstractNumId w:val="11"/>
  </w:num>
  <w:num w:numId="11">
    <w:abstractNumId w:val="9"/>
  </w:num>
  <w:num w:numId="12">
    <w:abstractNumId w:val="12"/>
  </w:num>
  <w:num w:numId="13">
    <w:abstractNumId w:val="3"/>
  </w:num>
  <w:num w:numId="14">
    <w:abstractNumId w:val="15"/>
  </w:num>
  <w:num w:numId="15">
    <w:abstractNumId w:val="7"/>
  </w:num>
  <w:num w:numId="16">
    <w:abstractNumId w:val="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62BA"/>
    <w:rsid w:val="000062BA"/>
    <w:rsid w:val="000301EC"/>
    <w:rsid w:val="00053A91"/>
    <w:rsid w:val="00065A93"/>
    <w:rsid w:val="000B4A54"/>
    <w:rsid w:val="001879E5"/>
    <w:rsid w:val="001C3EAD"/>
    <w:rsid w:val="002170D6"/>
    <w:rsid w:val="0027789D"/>
    <w:rsid w:val="002C5DF6"/>
    <w:rsid w:val="002E506B"/>
    <w:rsid w:val="002F15D9"/>
    <w:rsid w:val="002F3D30"/>
    <w:rsid w:val="00361FBB"/>
    <w:rsid w:val="003854F0"/>
    <w:rsid w:val="003A5EA5"/>
    <w:rsid w:val="003B31BB"/>
    <w:rsid w:val="003B64A7"/>
    <w:rsid w:val="003F79A2"/>
    <w:rsid w:val="00431286"/>
    <w:rsid w:val="004613E3"/>
    <w:rsid w:val="004B41E4"/>
    <w:rsid w:val="00543A1F"/>
    <w:rsid w:val="005536FB"/>
    <w:rsid w:val="00576E28"/>
    <w:rsid w:val="005A4014"/>
    <w:rsid w:val="005C680B"/>
    <w:rsid w:val="005D16FD"/>
    <w:rsid w:val="00601CAD"/>
    <w:rsid w:val="00615268"/>
    <w:rsid w:val="006551F9"/>
    <w:rsid w:val="006738A8"/>
    <w:rsid w:val="006F1DF8"/>
    <w:rsid w:val="007034F7"/>
    <w:rsid w:val="00710AD9"/>
    <w:rsid w:val="007149EF"/>
    <w:rsid w:val="00750E92"/>
    <w:rsid w:val="007615D2"/>
    <w:rsid w:val="00761716"/>
    <w:rsid w:val="007D33AD"/>
    <w:rsid w:val="00884416"/>
    <w:rsid w:val="00891DC6"/>
    <w:rsid w:val="008A41EB"/>
    <w:rsid w:val="009608DE"/>
    <w:rsid w:val="009864B3"/>
    <w:rsid w:val="009864E5"/>
    <w:rsid w:val="00990995"/>
    <w:rsid w:val="00990CED"/>
    <w:rsid w:val="009B7269"/>
    <w:rsid w:val="00A4193E"/>
    <w:rsid w:val="00A504F1"/>
    <w:rsid w:val="00A87AC9"/>
    <w:rsid w:val="00AA5607"/>
    <w:rsid w:val="00AA7F27"/>
    <w:rsid w:val="00AB36B4"/>
    <w:rsid w:val="00AB7277"/>
    <w:rsid w:val="00AC38D5"/>
    <w:rsid w:val="00B00B03"/>
    <w:rsid w:val="00B01DD9"/>
    <w:rsid w:val="00B409CF"/>
    <w:rsid w:val="00B40D6D"/>
    <w:rsid w:val="00B44C95"/>
    <w:rsid w:val="00B50EDA"/>
    <w:rsid w:val="00B52F7A"/>
    <w:rsid w:val="00BA704F"/>
    <w:rsid w:val="00BB1AA1"/>
    <w:rsid w:val="00BD4376"/>
    <w:rsid w:val="00BD596F"/>
    <w:rsid w:val="00BD6A0B"/>
    <w:rsid w:val="00C1581D"/>
    <w:rsid w:val="00C61F04"/>
    <w:rsid w:val="00C73C4B"/>
    <w:rsid w:val="00C93938"/>
    <w:rsid w:val="00CA21B9"/>
    <w:rsid w:val="00CE384D"/>
    <w:rsid w:val="00CF0AB3"/>
    <w:rsid w:val="00D30E75"/>
    <w:rsid w:val="00DD0915"/>
    <w:rsid w:val="00E372E0"/>
    <w:rsid w:val="00E84618"/>
    <w:rsid w:val="00E87A1E"/>
    <w:rsid w:val="00E90DB4"/>
    <w:rsid w:val="00EF25F2"/>
    <w:rsid w:val="00F12783"/>
    <w:rsid w:val="00F13ED3"/>
    <w:rsid w:val="00F14682"/>
    <w:rsid w:val="00F21F9A"/>
    <w:rsid w:val="00F624AD"/>
    <w:rsid w:val="00FD41EE"/>
    <w:rsid w:val="033E72FB"/>
    <w:rsid w:val="07CC12E2"/>
    <w:rsid w:val="0874581D"/>
    <w:rsid w:val="08C72B2A"/>
    <w:rsid w:val="0BA73D02"/>
    <w:rsid w:val="0D011E4B"/>
    <w:rsid w:val="11AE7CB3"/>
    <w:rsid w:val="11D22DC8"/>
    <w:rsid w:val="1433697E"/>
    <w:rsid w:val="145D0475"/>
    <w:rsid w:val="167A0324"/>
    <w:rsid w:val="19650675"/>
    <w:rsid w:val="1BEA6FA1"/>
    <w:rsid w:val="1CDC37AC"/>
    <w:rsid w:val="1F395356"/>
    <w:rsid w:val="1F7207C1"/>
    <w:rsid w:val="2BB2533C"/>
    <w:rsid w:val="2C1A4535"/>
    <w:rsid w:val="2C3B5946"/>
    <w:rsid w:val="2FA10BD9"/>
    <w:rsid w:val="359F7A82"/>
    <w:rsid w:val="3C8F0535"/>
    <w:rsid w:val="45FE0870"/>
    <w:rsid w:val="4BDE6151"/>
    <w:rsid w:val="4F3E74FB"/>
    <w:rsid w:val="4FA51BA7"/>
    <w:rsid w:val="50643730"/>
    <w:rsid w:val="543C2A68"/>
    <w:rsid w:val="54F05985"/>
    <w:rsid w:val="5C6C0947"/>
    <w:rsid w:val="5CC8627A"/>
    <w:rsid w:val="5CE221A1"/>
    <w:rsid w:val="5E6813B5"/>
    <w:rsid w:val="61B32A2B"/>
    <w:rsid w:val="6B582101"/>
    <w:rsid w:val="6D925D5B"/>
    <w:rsid w:val="6F1E20C7"/>
    <w:rsid w:val="70F72DBB"/>
    <w:rsid w:val="71732A20"/>
    <w:rsid w:val="718B25D8"/>
    <w:rsid w:val="731F443D"/>
    <w:rsid w:val="767538A5"/>
    <w:rsid w:val="79013FCB"/>
    <w:rsid w:val="7D861E7A"/>
    <w:rsid w:val="7FFA6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B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F0A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rsid w:val="00CF0AB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footer"/>
    <w:basedOn w:val="a"/>
    <w:link w:val="Char"/>
    <w:uiPriority w:val="99"/>
    <w:unhideWhenUsed/>
    <w:qFormat/>
    <w:rsid w:val="00CF0A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CF0A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toc 2"/>
    <w:basedOn w:val="a"/>
    <w:next w:val="a"/>
    <w:uiPriority w:val="39"/>
    <w:unhideWhenUsed/>
    <w:qFormat/>
    <w:rsid w:val="00CF0AB3"/>
    <w:pPr>
      <w:ind w:leftChars="200" w:left="420"/>
    </w:pPr>
  </w:style>
  <w:style w:type="table" w:styleId="a5">
    <w:name w:val="Table Grid"/>
    <w:basedOn w:val="a1"/>
    <w:uiPriority w:val="39"/>
    <w:rsid w:val="00CF0A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qFormat/>
    <w:rsid w:val="00CF0AB3"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CF0AB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F0AB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CF0AB3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CF0AB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a7">
    <w:name w:val="List Paragraph"/>
    <w:basedOn w:val="a"/>
    <w:uiPriority w:val="34"/>
    <w:qFormat/>
    <w:rsid w:val="00CF0AB3"/>
    <w:pPr>
      <w:ind w:firstLineChars="200" w:firstLine="420"/>
    </w:pPr>
  </w:style>
  <w:style w:type="character" w:customStyle="1" w:styleId="fontstyle01">
    <w:name w:val="fontstyle01"/>
    <w:basedOn w:val="a0"/>
    <w:rsid w:val="00CA21B9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7149E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149E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baike.so.com/doc/5390168-562679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baike.so.com/doc/2150546-2275368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baike.so.com/doc/728004-770730.html" TargetMode="External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4797BA-D567-4DBA-9993-75F5D9C55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4294960690</TotalTime>
  <Pages>14</Pages>
  <Words>582</Words>
  <Characters>3324</Characters>
  <Application>Microsoft Office Word</Application>
  <DocSecurity>0</DocSecurity>
  <Lines>27</Lines>
  <Paragraphs>7</Paragraphs>
  <ScaleCrop>false</ScaleCrop>
  <Company>Sky123.Org</Company>
  <LinksUpToDate>false</LinksUpToDate>
  <CharactersWithSpaces>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China</cp:lastModifiedBy>
  <cp:revision>59</cp:revision>
  <dcterms:created xsi:type="dcterms:W3CDTF">2019-02-28T02:33:00Z</dcterms:created>
  <dcterms:modified xsi:type="dcterms:W3CDTF">2019-07-10T03:51:00Z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